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195C" w14:textId="27F3FEA2" w:rsidR="00BE273A" w:rsidRPr="00890CBC" w:rsidRDefault="00BE273A" w:rsidP="00BE273A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E645D9" w:rsidRPr="00E645D9">
        <w:rPr>
          <w:rFonts w:ascii="Arial" w:hAnsi="Arial" w:cs="Arial"/>
          <w:b/>
          <w:sz w:val="24"/>
          <w:szCs w:val="24"/>
        </w:rPr>
        <w:t>R4-2500895</w:t>
      </w:r>
    </w:p>
    <w:p w14:paraId="7427D33B" w14:textId="77777777" w:rsidR="00BE273A" w:rsidRPr="00EA6876" w:rsidRDefault="00BE273A" w:rsidP="00BE273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Athens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Greece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17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21</w:t>
      </w:r>
      <w:r w:rsidRPr="00EA6876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st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February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29AB75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3C66D4">
        <w:rPr>
          <w:rFonts w:ascii="Arial" w:hAnsi="Arial" w:cs="Arial"/>
          <w:lang w:val="en-US" w:eastAsia="ko-KR"/>
        </w:rPr>
        <w:t xml:space="preserve">RRM requirements for </w:t>
      </w:r>
      <w:r w:rsidR="00D845AA">
        <w:rPr>
          <w:rFonts w:ascii="Arial" w:hAnsi="Arial" w:cs="Arial" w:hint="eastAsia"/>
          <w:lang w:val="en-US" w:eastAsia="ko-KR"/>
        </w:rPr>
        <w:t>(e)</w:t>
      </w:r>
      <w:proofErr w:type="spellStart"/>
      <w:r w:rsidR="00D845AA">
        <w:rPr>
          <w:rFonts w:ascii="Arial" w:hAnsi="Arial" w:cs="Arial" w:hint="eastAsia"/>
          <w:lang w:val="en-US" w:eastAsia="ko-KR"/>
        </w:rPr>
        <w:t>RedCap</w:t>
      </w:r>
      <w:proofErr w:type="spellEnd"/>
      <w:r w:rsidR="00D845AA">
        <w:rPr>
          <w:rFonts w:ascii="Arial" w:hAnsi="Arial" w:cs="Arial" w:hint="eastAsia"/>
          <w:lang w:val="en-US" w:eastAsia="ko-KR"/>
        </w:rPr>
        <w:t xml:space="preserve"> in </w:t>
      </w:r>
      <w:r w:rsidR="003C66D4">
        <w:rPr>
          <w:rFonts w:ascii="Arial" w:hAnsi="Arial" w:cs="Arial"/>
          <w:lang w:val="en-US" w:eastAsia="ko-KR"/>
        </w:rPr>
        <w:t>NTN</w:t>
      </w:r>
    </w:p>
    <w:p w14:paraId="4B3E04CF" w14:textId="74B8C78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F365A">
        <w:rPr>
          <w:rFonts w:ascii="Arial" w:hAnsi="Arial" w:cs="Arial" w:hint="eastAsia"/>
          <w:lang w:val="en-US" w:eastAsia="ko-KR"/>
        </w:rPr>
        <w:t>7.2</w:t>
      </w:r>
      <w:r w:rsidR="00BE273A">
        <w:rPr>
          <w:rFonts w:ascii="Arial" w:hAnsi="Arial" w:cs="Arial" w:hint="eastAsia"/>
          <w:lang w:val="en-US" w:eastAsia="ko-KR"/>
        </w:rPr>
        <w:t>9</w:t>
      </w:r>
      <w:r w:rsidR="004F365A">
        <w:rPr>
          <w:rFonts w:ascii="Arial" w:hAnsi="Arial" w:cs="Arial" w:hint="eastAsia"/>
          <w:lang w:val="en-US" w:eastAsia="ko-KR"/>
        </w:rPr>
        <w:t>.4.1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37EA1F55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C51250">
        <w:rPr>
          <w:rFonts w:hint="eastAsia"/>
          <w:lang w:val="en-US" w:eastAsia="ko-KR"/>
        </w:rPr>
        <w:t xml:space="preserve">open issues for </w:t>
      </w:r>
      <w:proofErr w:type="spellStart"/>
      <w:r w:rsidR="0044123E">
        <w:rPr>
          <w:rFonts w:hint="eastAsia"/>
          <w:lang w:val="en-US" w:eastAsia="ko-KR"/>
        </w:rPr>
        <w:t>RedCap</w:t>
      </w:r>
      <w:proofErr w:type="spellEnd"/>
      <w:r w:rsidR="0044123E">
        <w:rPr>
          <w:rFonts w:hint="eastAsia"/>
          <w:lang w:val="en-US" w:eastAsia="ko-KR"/>
        </w:rPr>
        <w:t xml:space="preserve"> NTN </w:t>
      </w:r>
      <w:r w:rsidR="00790946">
        <w:rPr>
          <w:rFonts w:hint="eastAsia"/>
          <w:lang w:val="en-US" w:eastAsia="ko-KR"/>
        </w:rPr>
        <w:t>RRM requirements based on the approved WF [1]</w:t>
      </w:r>
      <w:r w:rsidR="003C01FE">
        <w:rPr>
          <w:lang w:val="en-US" w:eastAsia="ko-KR"/>
        </w:rPr>
        <w:t xml:space="preserve">. </w:t>
      </w:r>
    </w:p>
    <w:p w14:paraId="00A81D57" w14:textId="77777777" w:rsidR="00683CAB" w:rsidRPr="002B794C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1C57303" w14:textId="0D67ED49" w:rsidR="003E2503" w:rsidRPr="003E2503" w:rsidRDefault="003E2503" w:rsidP="00D845AA">
      <w:pPr>
        <w:pStyle w:val="20"/>
      </w:pPr>
      <w:r w:rsidRPr="003E2503">
        <w:t xml:space="preserve">General </w:t>
      </w:r>
      <w:r w:rsidRPr="003E2503">
        <w:rPr>
          <w:rFonts w:hint="eastAsia"/>
        </w:rPr>
        <w:t xml:space="preserve">consideration on </w:t>
      </w:r>
      <w:r w:rsidRPr="003E2503">
        <w:t>RRM requirements</w:t>
      </w:r>
    </w:p>
    <w:p w14:paraId="0981421E" w14:textId="77EF384E" w:rsidR="00FA08D4" w:rsidRDefault="0044123E" w:rsidP="00FA08D4">
      <w:pPr>
        <w:pStyle w:val="a0"/>
        <w:rPr>
          <w:rFonts w:eastAsiaTheme="minorEastAsia"/>
          <w:b/>
          <w:bCs/>
          <w:szCs w:val="28"/>
          <w:u w:val="single"/>
          <w:lang w:val="en-US" w:eastAsia="ko-KR"/>
        </w:rPr>
      </w:pPr>
      <w:r w:rsidRPr="0044123E">
        <w:rPr>
          <w:rFonts w:eastAsia="SimSun"/>
          <w:b/>
          <w:bCs/>
          <w:szCs w:val="28"/>
          <w:u w:val="single"/>
          <w:lang w:val="en-US" w:eastAsia="zh-CN"/>
        </w:rPr>
        <w:t>Whether to define measurement requirement for inter-RAT (NR NTN to E-UTRAN TN) in IDLE/INACITVE mode for (e)</w:t>
      </w:r>
      <w:proofErr w:type="spellStart"/>
      <w:r w:rsidRPr="0044123E">
        <w:rPr>
          <w:rFonts w:eastAsia="SimSun"/>
          <w:b/>
          <w:bCs/>
          <w:szCs w:val="28"/>
          <w:u w:val="single"/>
          <w:lang w:val="en-US" w:eastAsia="zh-CN"/>
        </w:rPr>
        <w:t>RedCap</w:t>
      </w:r>
      <w:proofErr w:type="spellEnd"/>
      <w:r w:rsidRPr="0044123E">
        <w:rPr>
          <w:rFonts w:eastAsia="SimSun"/>
          <w:b/>
          <w:bCs/>
          <w:szCs w:val="28"/>
          <w:u w:val="single"/>
          <w:lang w:val="en-US" w:eastAsia="zh-CN"/>
        </w:rPr>
        <w:t xml:space="preserve"> UE with FR1-NTN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55F6" w14:paraId="5500A931" w14:textId="77777777" w:rsidTr="000355F6">
        <w:tc>
          <w:tcPr>
            <w:tcW w:w="9855" w:type="dxa"/>
          </w:tcPr>
          <w:p w14:paraId="1E0B0B75" w14:textId="45C5CE29" w:rsidR="006B7751" w:rsidRPr="006B7751" w:rsidRDefault="006B7751" w:rsidP="006B7751">
            <w:pPr>
              <w:snapToGrid w:val="0"/>
              <w:rPr>
                <w:rFonts w:eastAsiaTheme="minorEastAsia"/>
                <w:b/>
                <w:bCs/>
                <w:iCs/>
                <w:sz w:val="21"/>
                <w:szCs w:val="21"/>
                <w:lang w:eastAsia="ko-KR"/>
              </w:rPr>
            </w:pPr>
            <w:r w:rsidRPr="006B7751">
              <w:rPr>
                <w:rFonts w:eastAsiaTheme="minorEastAsia" w:hint="eastAsia"/>
                <w:b/>
                <w:bCs/>
                <w:iCs/>
                <w:sz w:val="21"/>
                <w:szCs w:val="21"/>
                <w:lang w:eastAsia="ko-KR"/>
              </w:rPr>
              <w:t>&lt;</w:t>
            </w:r>
            <w:r w:rsidRPr="006B7751">
              <w:rPr>
                <w:rFonts w:eastAsia="DengXian"/>
                <w:b/>
                <w:bCs/>
                <w:iCs/>
                <w:sz w:val="21"/>
                <w:szCs w:val="21"/>
                <w:lang w:eastAsia="zh-CN"/>
              </w:rPr>
              <w:t>Agreement</w:t>
            </w:r>
            <w:r w:rsidRPr="006B7751">
              <w:rPr>
                <w:rFonts w:eastAsiaTheme="minorEastAsia" w:hint="eastAsia"/>
                <w:b/>
                <w:bCs/>
                <w:iCs/>
                <w:sz w:val="21"/>
                <w:szCs w:val="21"/>
                <w:lang w:eastAsia="ko-KR"/>
              </w:rPr>
              <w:t xml:space="preserve"> in RAN4#112bis</w:t>
            </w:r>
            <w:r w:rsidRPr="006B7751">
              <w:rPr>
                <w:rFonts w:eastAsia="DengXian" w:hint="eastAsia"/>
                <w:b/>
                <w:bCs/>
                <w:iCs/>
                <w:sz w:val="21"/>
                <w:szCs w:val="21"/>
                <w:lang w:eastAsia="zh-CN"/>
              </w:rPr>
              <w:t>&gt;</w:t>
            </w:r>
          </w:p>
          <w:p w14:paraId="28C34FE3" w14:textId="77777777" w:rsidR="006B7751" w:rsidRPr="00643C5E" w:rsidRDefault="006B7751" w:rsidP="006B7751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 w:rsidRPr="00643C5E">
              <w:t xml:space="preserve">The existing cell reselection requirements in </w:t>
            </w:r>
            <w:r w:rsidRPr="005458F4">
              <w:t>RRC_IDLE/RRC_INACTIVE state</w:t>
            </w:r>
            <w:r w:rsidRPr="00643C5E">
              <w:t xml:space="preserve"> defined for Rel-17 and Rel-18 (e)NTN can be the baseline for </w:t>
            </w:r>
            <w:r w:rsidRPr="005458F4">
              <w:t>(e)</w:t>
            </w:r>
            <w:proofErr w:type="spellStart"/>
            <w:r w:rsidRPr="005458F4">
              <w:t>RedCap</w:t>
            </w:r>
            <w:proofErr w:type="spellEnd"/>
            <w:r w:rsidRPr="005458F4">
              <w:t xml:space="preserve"> 2Rx UE with FR1-NTN bands</w:t>
            </w:r>
            <w:r w:rsidRPr="00643C5E">
              <w:t>.</w:t>
            </w:r>
          </w:p>
          <w:p w14:paraId="67DC7CC5" w14:textId="77777777" w:rsidR="006B7751" w:rsidRPr="005458F4" w:rsidRDefault="006B7751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5458F4">
              <w:rPr>
                <w:bCs/>
              </w:rPr>
              <w:t>Both time-based and location-based cell reselection measurement criteria will be defined.</w:t>
            </w:r>
          </w:p>
          <w:p w14:paraId="10AB9272" w14:textId="77777777" w:rsidR="006B7751" w:rsidRPr="005458F4" w:rsidRDefault="006B7751" w:rsidP="006B7751">
            <w:pPr>
              <w:pStyle w:val="ad"/>
              <w:numPr>
                <w:ilvl w:val="2"/>
                <w:numId w:val="14"/>
              </w:numPr>
              <w:spacing w:after="120"/>
              <w:ind w:leftChars="0"/>
              <w:rPr>
                <w:rFonts w:eastAsiaTheme="minorEastAsia"/>
                <w:iCs/>
              </w:rPr>
            </w:pPr>
            <w:r w:rsidRPr="005458F4">
              <w:rPr>
                <w:rFonts w:eastAsiaTheme="minorEastAsia"/>
                <w:iCs/>
              </w:rPr>
              <w:t>For both earth fixed and earth moving scenario</w:t>
            </w:r>
          </w:p>
          <w:p w14:paraId="211DE314" w14:textId="77777777" w:rsidR="006B7751" w:rsidRPr="005458F4" w:rsidRDefault="006B7751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5458F4">
              <w:rPr>
                <w:bCs/>
              </w:rPr>
              <w:t>Both NTN-NTN and NTN-TN (from NTN to TN and from TN to NTN) cell reselection requirements will be defined.</w:t>
            </w:r>
          </w:p>
          <w:p w14:paraId="129D2A92" w14:textId="77777777" w:rsidR="006B7751" w:rsidRDefault="006B7751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6B7751">
              <w:rPr>
                <w:bCs/>
                <w:highlight w:val="yellow"/>
              </w:rPr>
              <w:t>FFS</w:t>
            </w:r>
            <w:r w:rsidRPr="006B7751">
              <w:rPr>
                <w:rFonts w:hint="eastAsia"/>
                <w:bCs/>
                <w:highlight w:val="yellow"/>
                <w:lang w:eastAsia="zh-CN"/>
              </w:rPr>
              <w:t xml:space="preserve"> for t</w:t>
            </w:r>
            <w:r w:rsidRPr="006B7751">
              <w:rPr>
                <w:bCs/>
                <w:highlight w:val="yellow"/>
              </w:rPr>
              <w:t>he measurement requirements for inter-RAT (NTN to E-UTRA TN) measurement</w:t>
            </w:r>
            <w:r w:rsidRPr="005458F4">
              <w:rPr>
                <w:bCs/>
              </w:rPr>
              <w:t>.</w:t>
            </w:r>
          </w:p>
          <w:p w14:paraId="546A706A" w14:textId="48318D49" w:rsidR="006B7751" w:rsidRPr="006B7751" w:rsidRDefault="006B7751" w:rsidP="000355F6">
            <w:pPr>
              <w:rPr>
                <w:b/>
                <w:bCs/>
                <w:szCs w:val="24"/>
                <w:lang w:eastAsia="ko-KR"/>
              </w:rPr>
            </w:pPr>
          </w:p>
          <w:p w14:paraId="6AEA2669" w14:textId="527D64E2" w:rsidR="000355F6" w:rsidRPr="00D269AE" w:rsidRDefault="000355F6" w:rsidP="000355F6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b/>
                <w:bCs/>
                <w:szCs w:val="24"/>
              </w:rPr>
              <w:t>&lt;Agreement</w:t>
            </w:r>
            <w:r w:rsidR="006B7751">
              <w:rPr>
                <w:rFonts w:hint="eastAsia"/>
                <w:b/>
                <w:bCs/>
                <w:szCs w:val="24"/>
                <w:lang w:eastAsia="ko-KR"/>
              </w:rPr>
              <w:t xml:space="preserve"> in RAN4#112</w:t>
            </w:r>
            <w:r>
              <w:rPr>
                <w:b/>
                <w:bCs/>
                <w:szCs w:val="24"/>
              </w:rPr>
              <w:t>&gt;</w:t>
            </w:r>
          </w:p>
          <w:p w14:paraId="2BB4FD26" w14:textId="77777777" w:rsidR="000355F6" w:rsidRPr="00745D27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For t</w:t>
            </w:r>
            <w:r w:rsidRPr="00745D27">
              <w:rPr>
                <w:szCs w:val="24"/>
                <w:lang w:eastAsia="zh-CN"/>
              </w:rPr>
              <w:t xml:space="preserve">he requirements that have only been defined for (e)Redcap and not been defined for FR1-NTN, </w:t>
            </w:r>
            <w:r>
              <w:rPr>
                <w:rFonts w:hint="eastAsia"/>
                <w:szCs w:val="24"/>
                <w:lang w:eastAsia="zh-CN"/>
              </w:rPr>
              <w:t>RAN4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NOT</w:t>
            </w:r>
            <w:r w:rsidRPr="00745D27">
              <w:rPr>
                <w:szCs w:val="24"/>
                <w:lang w:eastAsia="zh-CN"/>
              </w:rPr>
              <w:t xml:space="preserve"> to define </w:t>
            </w:r>
            <w:r>
              <w:rPr>
                <w:rFonts w:hint="eastAsia"/>
                <w:szCs w:val="24"/>
                <w:lang w:eastAsia="zh-CN"/>
              </w:rPr>
              <w:t xml:space="preserve">the following </w:t>
            </w:r>
            <w:r w:rsidRPr="00745D27">
              <w:rPr>
                <w:szCs w:val="24"/>
                <w:lang w:eastAsia="zh-CN"/>
              </w:rPr>
              <w:t>requirement</w:t>
            </w:r>
            <w:r>
              <w:rPr>
                <w:rFonts w:hint="eastAsia"/>
                <w:szCs w:val="24"/>
                <w:lang w:eastAsia="zh-CN"/>
              </w:rPr>
              <w:t>s</w:t>
            </w:r>
            <w:r w:rsidRPr="00745D27">
              <w:rPr>
                <w:szCs w:val="24"/>
                <w:lang w:eastAsia="zh-CN"/>
              </w:rPr>
              <w:t xml:space="preserve"> for NTN (e)</w:t>
            </w:r>
            <w:proofErr w:type="spellStart"/>
            <w:r w:rsidRPr="00745D27">
              <w:rPr>
                <w:szCs w:val="24"/>
                <w:lang w:eastAsia="zh-CN"/>
              </w:rPr>
              <w:t>RedCap</w:t>
            </w:r>
            <w:proofErr w:type="spellEnd"/>
            <w:r w:rsidRPr="00745D27">
              <w:rPr>
                <w:szCs w:val="24"/>
                <w:lang w:eastAsia="zh-CN"/>
              </w:rPr>
              <w:t xml:space="preserve"> in Rel-19:</w:t>
            </w:r>
          </w:p>
          <w:p w14:paraId="596064C2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for positioning in RRC_INACTIVE state</w:t>
            </w:r>
          </w:p>
          <w:p w14:paraId="62064B07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>
              <w:rPr>
                <w:rFonts w:cstheme="minorHAnsi"/>
                <w:bCs/>
                <w:lang w:eastAsia="zh-CN"/>
              </w:rPr>
              <w:t>NR Handover to other RATs</w:t>
            </w:r>
          </w:p>
          <w:p w14:paraId="2679429B" w14:textId="77777777" w:rsidR="000355F6" w:rsidRPr="00745D27" w:rsidRDefault="000355F6" w:rsidP="000355F6">
            <w:pPr>
              <w:pStyle w:val="ad"/>
              <w:numPr>
                <w:ilvl w:val="2"/>
                <w:numId w:val="14"/>
              </w:numPr>
              <w:spacing w:after="180"/>
              <w:ind w:leftChars="0"/>
              <w:rPr>
                <w:rFonts w:eastAsiaTheme="minorEastAsia"/>
                <w:iCs/>
                <w:lang w:eastAsia="zh-CN"/>
              </w:rPr>
            </w:pPr>
            <w:r w:rsidRPr="00745D27">
              <w:rPr>
                <w:rFonts w:eastAsiaTheme="minorEastAsia"/>
                <w:iCs/>
                <w:lang w:eastAsia="zh-CN"/>
              </w:rPr>
              <w:t>Note: For NTN (e)</w:t>
            </w:r>
            <w:proofErr w:type="spellStart"/>
            <w:r w:rsidRPr="00745D27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745D27">
              <w:rPr>
                <w:rFonts w:eastAsiaTheme="minorEastAsia"/>
                <w:iCs/>
                <w:lang w:eastAsia="zh-CN"/>
              </w:rPr>
              <w:t>, it refers to, for example, NTN to E-UTRA handover</w:t>
            </w:r>
          </w:p>
          <w:p w14:paraId="14FCFFD7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RRC connection release with redirection to E-UTRAN</w:t>
            </w:r>
          </w:p>
          <w:p w14:paraId="48EF922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proofErr w:type="spellStart"/>
            <w:r w:rsidRPr="00745D27">
              <w:rPr>
                <w:rFonts w:cstheme="minorHAnsi"/>
                <w:bCs/>
                <w:lang w:eastAsia="zh-CN"/>
              </w:rPr>
              <w:t>deriveSSB-IndexFromCell</w:t>
            </w:r>
            <w:proofErr w:type="spellEnd"/>
            <w:r w:rsidRPr="00745D27">
              <w:rPr>
                <w:rFonts w:cstheme="minorHAnsi"/>
                <w:bCs/>
                <w:lang w:eastAsia="zh-CN"/>
              </w:rPr>
              <w:t xml:space="preserve"> tolerance</w:t>
            </w:r>
          </w:p>
          <w:p w14:paraId="29C7B598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Uplink spatial relation switch delay</w:t>
            </w:r>
          </w:p>
          <w:p w14:paraId="6D8E5B9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6B7751">
              <w:rPr>
                <w:rFonts w:cstheme="minorHAnsi"/>
                <w:bCs/>
                <w:highlight w:val="yellow"/>
                <w:lang w:eastAsia="zh-CN"/>
              </w:rPr>
              <w:t>Inter-RAT measurements in idle/inactive/connected mode</w:t>
            </w:r>
          </w:p>
          <w:p w14:paraId="095D763F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PRS-RSRPP measurements</w:t>
            </w:r>
          </w:p>
          <w:p w14:paraId="06325C04" w14:textId="212CBC0D" w:rsidR="000355F6" w:rsidRPr="006B7751" w:rsidRDefault="000355F6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with autonomous gaps</w:t>
            </w:r>
          </w:p>
        </w:tc>
      </w:tr>
    </w:tbl>
    <w:p w14:paraId="18A38F6C" w14:textId="563B1E8A" w:rsidR="006B7751" w:rsidRDefault="00501CC8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RAN4#112 meeting, there had agreement with a misclassification of the requirements for inter-RAT measurement in I</w:t>
      </w:r>
      <w:r w:rsidR="004205D7">
        <w:rPr>
          <w:rFonts w:hint="eastAsia"/>
          <w:lang w:val="en-US" w:eastAsia="ko-KR"/>
        </w:rPr>
        <w:t>DLE</w:t>
      </w:r>
      <w:r>
        <w:rPr>
          <w:rFonts w:hint="eastAsia"/>
          <w:lang w:val="en-US" w:eastAsia="ko-KR"/>
        </w:rPr>
        <w:t>/I</w:t>
      </w:r>
      <w:r w:rsidR="004205D7">
        <w:rPr>
          <w:rFonts w:hint="eastAsia"/>
          <w:lang w:val="en-US" w:eastAsia="ko-KR"/>
        </w:rPr>
        <w:t>NACTIVE</w:t>
      </w:r>
      <w:r>
        <w:rPr>
          <w:rFonts w:hint="eastAsia"/>
          <w:lang w:val="en-US" w:eastAsia="ko-KR"/>
        </w:rPr>
        <w:t xml:space="preserve"> mode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and FR1-NTN. In </w:t>
      </w:r>
      <w:r w:rsidR="004205D7">
        <w:rPr>
          <w:rFonts w:hint="eastAsia"/>
          <w:lang w:val="en-US" w:eastAsia="ko-KR"/>
        </w:rPr>
        <w:t>IDLE</w:t>
      </w:r>
      <w:r>
        <w:rPr>
          <w:rFonts w:hint="eastAsia"/>
          <w:lang w:val="en-US" w:eastAsia="ko-KR"/>
        </w:rPr>
        <w:t xml:space="preserve"> and I</w:t>
      </w:r>
      <w:r w:rsidR="004205D7">
        <w:rPr>
          <w:rFonts w:hint="eastAsia"/>
          <w:lang w:val="en-US" w:eastAsia="ko-KR"/>
        </w:rPr>
        <w:t>NACTIVE</w:t>
      </w:r>
      <w:r>
        <w:rPr>
          <w:rFonts w:hint="eastAsia"/>
          <w:lang w:val="en-US" w:eastAsia="ko-KR"/>
        </w:rPr>
        <w:t xml:space="preserve"> mode, inter-RAT E-UTRAN cells measurement has been defined for both NTN and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UE. Therefore, inter-RAT E-UTRA TN</w:t>
      </w:r>
      <w:r w:rsidR="004205D7">
        <w:rPr>
          <w:rFonts w:hint="eastAsia"/>
          <w:lang w:val="en-US" w:eastAsia="ko-KR"/>
        </w:rPr>
        <w:t xml:space="preserve"> cells</w:t>
      </w:r>
      <w:r>
        <w:rPr>
          <w:rFonts w:hint="eastAsia"/>
          <w:lang w:val="en-US" w:eastAsia="ko-KR"/>
        </w:rPr>
        <w:t xml:space="preserve"> measurement requirements should be defined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in Rel-19.</w:t>
      </w:r>
    </w:p>
    <w:p w14:paraId="48526F0C" w14:textId="7AC6E791" w:rsidR="00501CC8" w:rsidRPr="00501CC8" w:rsidRDefault="00501CC8" w:rsidP="00501CC8">
      <w:pPr>
        <w:pStyle w:val="a0"/>
        <w:numPr>
          <w:ilvl w:val="0"/>
          <w:numId w:val="38"/>
        </w:numPr>
        <w:rPr>
          <w:lang w:val="en-US" w:eastAsia="ko-KR"/>
        </w:rPr>
      </w:pPr>
      <w:r w:rsidRPr="00501CC8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proofErr w:type="spellStart"/>
      <w:r>
        <w:rPr>
          <w:rFonts w:hint="eastAsia"/>
          <w:lang w:val="en-US" w:eastAsia="ko-KR"/>
        </w:rPr>
        <w:t>Intorduce</w:t>
      </w:r>
      <w:proofErr w:type="spellEnd"/>
      <w:r>
        <w:rPr>
          <w:rFonts w:hint="eastAsia"/>
          <w:lang w:val="en-US" w:eastAsia="ko-KR"/>
        </w:rPr>
        <w:t xml:space="preserve"> inter-RAT (NTN to E-UTRA TN) measurement in IDLE/INACITVE mode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in Rel-19.</w:t>
      </w:r>
    </w:p>
    <w:p w14:paraId="0A837E06" w14:textId="77777777" w:rsidR="006B7751" w:rsidRDefault="006B7751" w:rsidP="00FA08D4">
      <w:pPr>
        <w:pStyle w:val="a0"/>
        <w:rPr>
          <w:lang w:val="en-US" w:eastAsia="ko-KR"/>
        </w:rPr>
      </w:pPr>
    </w:p>
    <w:p w14:paraId="370AA48E" w14:textId="2A993748" w:rsidR="00501CC8" w:rsidRDefault="00501CC8" w:rsidP="00FA08D4">
      <w:pPr>
        <w:pStyle w:val="a0"/>
        <w:rPr>
          <w:rFonts w:eastAsiaTheme="minorEastAsia"/>
          <w:b/>
          <w:bCs/>
          <w:szCs w:val="28"/>
          <w:u w:val="single"/>
          <w:lang w:val="en-US" w:eastAsia="ko-KR"/>
        </w:rPr>
      </w:pPr>
      <w:r w:rsidRPr="00501CC8">
        <w:rPr>
          <w:rFonts w:eastAsia="SimSun"/>
          <w:b/>
          <w:bCs/>
          <w:szCs w:val="28"/>
          <w:u w:val="single"/>
          <w:lang w:val="en-US" w:eastAsia="zh-CN"/>
        </w:rPr>
        <w:lastRenderedPageBreak/>
        <w:t>The Requirements to be further determined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CC8" w14:paraId="334C17FC" w14:textId="77777777" w:rsidTr="00501CC8">
        <w:tc>
          <w:tcPr>
            <w:tcW w:w="9855" w:type="dxa"/>
          </w:tcPr>
          <w:p w14:paraId="0C99A790" w14:textId="77777777" w:rsidR="00101199" w:rsidRDefault="00101199" w:rsidP="00101199">
            <w:pPr>
              <w:rPr>
                <w:b/>
                <w:lang w:eastAsia="zh-CN"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14:paraId="7DBDEFB6" w14:textId="77777777" w:rsidR="00101199" w:rsidRDefault="00101199" w:rsidP="00101199">
            <w:pPr>
              <w:pStyle w:val="ad"/>
              <w:numPr>
                <w:ilvl w:val="1"/>
                <w:numId w:val="14"/>
              </w:numPr>
              <w:spacing w:after="120"/>
              <w:ind w:leftChars="0" w:left="449"/>
            </w:pPr>
            <w:r>
              <w:rPr>
                <w:rFonts w:hint="eastAsia"/>
              </w:rPr>
              <w:t xml:space="preserve">For SDT </w:t>
            </w:r>
            <w:r>
              <w:t>requirements</w:t>
            </w:r>
            <w:r>
              <w:rPr>
                <w:rFonts w:hint="eastAsia"/>
              </w:rPr>
              <w:t xml:space="preserve"> </w:t>
            </w:r>
            <w:r>
              <w:t>in</w:t>
            </w:r>
            <w:r>
              <w:rPr>
                <w:rFonts w:hint="eastAsia"/>
              </w:rPr>
              <w:t xml:space="preserve"> </w:t>
            </w:r>
            <w:r>
              <w:t>RRC_INACTIVE state</w:t>
            </w:r>
            <w:r>
              <w:rPr>
                <w:rFonts w:hint="eastAsia"/>
              </w:rPr>
              <w:t>,</w:t>
            </w:r>
          </w:p>
          <w:p w14:paraId="7AA2265B" w14:textId="4E8C0F97" w:rsidR="00101199" w:rsidRDefault="00101199" w:rsidP="00101199">
            <w:pPr>
              <w:pStyle w:val="ad"/>
              <w:numPr>
                <w:ilvl w:val="2"/>
                <w:numId w:val="14"/>
              </w:numPr>
              <w:spacing w:after="120"/>
              <w:ind w:leftChars="0" w:left="875" w:hanging="357"/>
            </w:pPr>
            <w:r>
              <w:rPr>
                <w:rFonts w:hint="eastAsia"/>
              </w:rPr>
              <w:t>Proposal</w:t>
            </w:r>
            <w:r>
              <w:t xml:space="preserve"> </w:t>
            </w:r>
            <w:r>
              <w:rPr>
                <w:rFonts w:hint="eastAsia"/>
              </w:rPr>
              <w:t>1</w:t>
            </w:r>
            <w:r>
              <w:t xml:space="preserve">: RAN4 to </w:t>
            </w:r>
            <w:r>
              <w:rPr>
                <w:sz w:val="21"/>
                <w:szCs w:val="22"/>
              </w:rPr>
              <w:t>remove</w:t>
            </w:r>
            <w:r>
              <w:t xml:space="preserve"> the RSRP-based TA validation in </w:t>
            </w:r>
            <w:r>
              <w:rPr>
                <w:rFonts w:hint="eastAsia"/>
              </w:rPr>
              <w:t>CG-</w:t>
            </w:r>
            <w:r>
              <w:t>SDT RRM requirements</w:t>
            </w:r>
            <w:r>
              <w:rPr>
                <w:rFonts w:hint="eastAsia"/>
              </w:rPr>
              <w:t>.</w:t>
            </w:r>
          </w:p>
          <w:p w14:paraId="39A65A09" w14:textId="6E3EE167" w:rsidR="00101199" w:rsidRDefault="00101199" w:rsidP="00101199">
            <w:pPr>
              <w:pStyle w:val="ad"/>
              <w:numPr>
                <w:ilvl w:val="3"/>
                <w:numId w:val="14"/>
              </w:numPr>
              <w:spacing w:afterLines="50" w:after="120"/>
              <w:ind w:leftChars="0" w:left="1016" w:hanging="181"/>
            </w:pPr>
            <w:r>
              <w:rPr>
                <w:rFonts w:eastAsiaTheme="minorEastAsia" w:hint="eastAsia"/>
                <w:iCs/>
              </w:rPr>
              <w:t>Proposal</w:t>
            </w:r>
            <w:r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</w:rPr>
              <w:t xml:space="preserve">1a: </w:t>
            </w:r>
            <w:r>
              <w:rPr>
                <w:sz w:val="21"/>
                <w:szCs w:val="22"/>
              </w:rPr>
              <w:t xml:space="preserve">TA validation based on the RSRP change criterion for </w:t>
            </w:r>
            <w:proofErr w:type="spellStart"/>
            <w:r>
              <w:rPr>
                <w:sz w:val="21"/>
                <w:szCs w:val="22"/>
              </w:rPr>
              <w:t>RedCap</w:t>
            </w:r>
            <w:proofErr w:type="spellEnd"/>
            <w:r>
              <w:rPr>
                <w:sz w:val="21"/>
                <w:szCs w:val="22"/>
              </w:rPr>
              <w:t xml:space="preserve"> in TN shall be removed and the requirements may refer to the PUR requirements for IoT for NTN</w:t>
            </w:r>
            <w:r>
              <w:rPr>
                <w:rFonts w:hint="eastAsia"/>
                <w:sz w:val="21"/>
                <w:szCs w:val="22"/>
              </w:rPr>
              <w:t>.</w:t>
            </w:r>
          </w:p>
          <w:p w14:paraId="3DD8D12E" w14:textId="7D5A2C8B" w:rsidR="00101199" w:rsidRDefault="00101199" w:rsidP="00101199">
            <w:pPr>
              <w:pStyle w:val="ad"/>
              <w:numPr>
                <w:ilvl w:val="3"/>
                <w:numId w:val="14"/>
              </w:numPr>
              <w:spacing w:afterLines="50" w:after="120"/>
              <w:ind w:leftChars="0" w:left="1016" w:hanging="181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Proposal</w:t>
            </w:r>
            <w:r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</w:rPr>
              <w:t xml:space="preserve">1b: </w:t>
            </w:r>
            <w:r>
              <w:rPr>
                <w:rFonts w:hint="eastAsia"/>
                <w:bCs/>
                <w:iCs/>
              </w:rPr>
              <w:t xml:space="preserve">TA validation </w:t>
            </w:r>
            <w:r>
              <w:rPr>
                <w:bCs/>
                <w:iCs/>
              </w:rPr>
              <w:t>procedure</w:t>
            </w:r>
            <w:r>
              <w:rPr>
                <w:rFonts w:hint="eastAsia"/>
                <w:bCs/>
                <w:iCs/>
              </w:rPr>
              <w:t xml:space="preserve"> can be skipped for SDT requirements if NTN (e)</w:t>
            </w:r>
            <w:proofErr w:type="spellStart"/>
            <w:r>
              <w:rPr>
                <w:rFonts w:hint="eastAsia"/>
                <w:bCs/>
                <w:iCs/>
              </w:rPr>
              <w:t>RedCap</w:t>
            </w:r>
            <w:proofErr w:type="spellEnd"/>
            <w:r>
              <w:rPr>
                <w:rFonts w:hint="eastAsia"/>
                <w:bCs/>
                <w:iCs/>
              </w:rPr>
              <w:t xml:space="preserve"> UE supports RACH-less HO or UE updates the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common</m:t>
                  </m:r>
                </m:sup>
              </m:sSubSup>
            </m:oMath>
            <w:r>
              <w:rPr>
                <w:rFonts w:hint="eastAsia"/>
                <w:bCs/>
                <w:iCs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hint="eastAsia"/>
                <w:bCs/>
                <w:iCs/>
              </w:rPr>
              <w:t xml:space="preserve"> before transmission.</w:t>
            </w:r>
          </w:p>
          <w:p w14:paraId="41DD973F" w14:textId="076BC1B7" w:rsidR="00101199" w:rsidRDefault="00101199" w:rsidP="00101199">
            <w:pPr>
              <w:pStyle w:val="ad"/>
              <w:numPr>
                <w:ilvl w:val="3"/>
                <w:numId w:val="14"/>
              </w:numPr>
              <w:spacing w:afterLines="50" w:after="120"/>
              <w:ind w:leftChars="0" w:left="1016" w:hanging="181"/>
              <w:rPr>
                <w:rFonts w:eastAsiaTheme="minorEastAsia"/>
                <w:iCs/>
              </w:rPr>
            </w:pPr>
            <w:bookmarkStart w:id="0" w:name="OLE_LINK28"/>
            <w:bookmarkStart w:id="1" w:name="OLE_LINK29"/>
            <w:r>
              <w:rPr>
                <w:rFonts w:eastAsiaTheme="minorEastAsia" w:hint="eastAsia"/>
                <w:iCs/>
              </w:rPr>
              <w:t>Proposal</w:t>
            </w:r>
            <w:r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</w:rPr>
              <w:t xml:space="preserve">1c: </w:t>
            </w:r>
            <w:bookmarkEnd w:id="0"/>
            <w:bookmarkEnd w:id="1"/>
            <w:r>
              <w:rPr>
                <w:bCs/>
                <w:iCs/>
              </w:rPr>
              <w:t xml:space="preserve">For CG-SDT TA validation, define the requirement based on </w:t>
            </w:r>
            <w:r>
              <w:rPr>
                <w:bCs/>
                <w:iCs/>
                <w:kern w:val="2"/>
              </w:rPr>
              <w:t>cg-SDT-</w:t>
            </w:r>
            <w:proofErr w:type="spellStart"/>
            <w:r>
              <w:rPr>
                <w:bCs/>
                <w:iCs/>
                <w:kern w:val="2"/>
              </w:rPr>
              <w:t>timeAlignmentTimer</w:t>
            </w:r>
            <w:proofErr w:type="spellEnd"/>
            <w:r>
              <w:rPr>
                <w:bCs/>
                <w:iCs/>
                <w:kern w:val="2"/>
              </w:rPr>
              <w:t xml:space="preserve"> and valid values for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TA,offset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common</m:t>
                  </m:r>
                </m:sup>
              </m:sSubSup>
            </m:oMath>
            <w:r>
              <w:rPr>
                <w:rFonts w:eastAsia="Yu Mincho"/>
                <w:bCs/>
                <w:iCs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bCs/>
                      <w:iCs/>
                    </w:rPr>
                    <m:t>UE</m:t>
                  </m:r>
                </m:sup>
              </m:sSubSup>
            </m:oMath>
            <w:r>
              <w:rPr>
                <w:rFonts w:eastAsia="Times New Roman"/>
                <w:bCs/>
                <w:iCs/>
              </w:rPr>
              <w:t xml:space="preserve"> , specific approach can refer to the PUR requirements for IOT-NTN.</w:t>
            </w:r>
          </w:p>
          <w:p w14:paraId="6D0014F0" w14:textId="4BF34EA4" w:rsidR="00101199" w:rsidRDefault="00101199" w:rsidP="00101199">
            <w:pPr>
              <w:pStyle w:val="ad"/>
              <w:numPr>
                <w:ilvl w:val="3"/>
                <w:numId w:val="14"/>
              </w:numPr>
              <w:spacing w:afterLines="50" w:after="120"/>
              <w:ind w:leftChars="0" w:left="1016" w:hanging="181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Proposal</w:t>
            </w:r>
            <w:r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</w:rPr>
              <w:t xml:space="preserve">1d: </w:t>
            </w:r>
            <w:r>
              <w:rPr>
                <w:rFonts w:eastAsiaTheme="minorEastAsia"/>
                <w:iCs/>
              </w:rPr>
              <w:t>For SDT requirement in RRC_INACTIVE state for (e)</w:t>
            </w:r>
            <w:proofErr w:type="spellStart"/>
            <w:r>
              <w:rPr>
                <w:rFonts w:eastAsiaTheme="minorEastAsia"/>
                <w:iCs/>
              </w:rPr>
              <w:t>RedCap</w:t>
            </w:r>
            <w:proofErr w:type="spellEnd"/>
            <w:r>
              <w:rPr>
                <w:rFonts w:eastAsiaTheme="minorEastAsia"/>
                <w:iCs/>
              </w:rPr>
              <w:t xml:space="preserve"> NTN, RAN4 to follow the same requirements on TA validation for the PUR requirements for IoT NTN (when stable)</w:t>
            </w:r>
          </w:p>
          <w:p w14:paraId="37303F36" w14:textId="501CB627" w:rsidR="00101199" w:rsidRDefault="00101199" w:rsidP="00101199">
            <w:pPr>
              <w:pStyle w:val="ad"/>
              <w:numPr>
                <w:ilvl w:val="2"/>
                <w:numId w:val="14"/>
              </w:numPr>
              <w:spacing w:after="120"/>
              <w:ind w:leftChars="0" w:left="875" w:hanging="357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Proposal</w:t>
            </w:r>
            <w:r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 w:hint="eastAsia"/>
                <w:iCs/>
              </w:rPr>
              <w:t xml:space="preserve">2: CG-SDT shall be used for </w:t>
            </w:r>
            <w:proofErr w:type="spellStart"/>
            <w:r>
              <w:rPr>
                <w:rFonts w:eastAsiaTheme="minorEastAsia" w:hint="eastAsia"/>
                <w:iCs/>
              </w:rPr>
              <w:t>RedCap</w:t>
            </w:r>
            <w:proofErr w:type="spellEnd"/>
            <w:r>
              <w:rPr>
                <w:rFonts w:eastAsiaTheme="minorEastAsia" w:hint="eastAsia"/>
                <w:iCs/>
              </w:rPr>
              <w:t xml:space="preserve"> UEs in NTN whatever it</w:t>
            </w:r>
            <w:r>
              <w:rPr>
                <w:rFonts w:eastAsiaTheme="minorEastAsia"/>
                <w:iCs/>
              </w:rPr>
              <w:t>’</w:t>
            </w:r>
            <w:r>
              <w:rPr>
                <w:rFonts w:eastAsiaTheme="minorEastAsia" w:hint="eastAsia"/>
                <w:iCs/>
              </w:rPr>
              <w:t xml:space="preserve">s the GSO or NGSO for 1Rx and 2Rx </w:t>
            </w:r>
            <w:proofErr w:type="spellStart"/>
            <w:r>
              <w:rPr>
                <w:rFonts w:eastAsiaTheme="minorEastAsia" w:hint="eastAsia"/>
                <w:iCs/>
              </w:rPr>
              <w:t>RedCap</w:t>
            </w:r>
            <w:proofErr w:type="spellEnd"/>
            <w:r>
              <w:rPr>
                <w:rFonts w:eastAsiaTheme="minorEastAsia" w:hint="eastAsia"/>
                <w:iCs/>
              </w:rPr>
              <w:t xml:space="preserve"> UEs, and the requirements can be:</w:t>
            </w:r>
          </w:p>
          <w:tbl>
            <w:tblPr>
              <w:tblStyle w:val="a9"/>
              <w:tblW w:w="0" w:type="auto"/>
              <w:tblInd w:w="1337" w:type="dxa"/>
              <w:tblLook w:val="04A0" w:firstRow="1" w:lastRow="0" w:firstColumn="1" w:lastColumn="0" w:noHBand="0" w:noVBand="1"/>
            </w:tblPr>
            <w:tblGrid>
              <w:gridCol w:w="1985"/>
              <w:gridCol w:w="4961"/>
            </w:tblGrid>
            <w:tr w:rsidR="00101199" w14:paraId="40B152AD" w14:textId="77777777" w:rsidTr="00101199">
              <w:tc>
                <w:tcPr>
                  <w:tcW w:w="1985" w:type="dxa"/>
                </w:tcPr>
                <w:p w14:paraId="50F5D68E" w14:textId="77777777" w:rsidR="00101199" w:rsidRDefault="00101199" w:rsidP="00101199">
                  <w:pPr>
                    <w:rPr>
                      <w:i/>
                      <w:iCs/>
                      <w:sz w:val="18"/>
                      <w:lang w:val="fr-FR"/>
                    </w:rPr>
                  </w:pPr>
                  <w:r>
                    <w:rPr>
                      <w:sz w:val="18"/>
                      <w:lang w:val="fr-FR"/>
                    </w:rPr>
                    <w:t>Measurement</w:t>
                  </w:r>
                </w:p>
              </w:tc>
              <w:tc>
                <w:tcPr>
                  <w:tcW w:w="4961" w:type="dxa"/>
                </w:tcPr>
                <w:p w14:paraId="0234DA8F" w14:textId="77777777" w:rsidR="00101199" w:rsidRDefault="00101199" w:rsidP="00101199">
                  <w:pPr>
                    <w:rPr>
                      <w:i/>
                      <w:iCs/>
                      <w:sz w:val="18"/>
                      <w:lang w:val="fr-FR"/>
                    </w:rPr>
                  </w:pPr>
                  <w:r>
                    <w:rPr>
                      <w:sz w:val="18"/>
                      <w:lang w:val="fr-FR"/>
                    </w:rPr>
                    <w:t>FR1</w:t>
                  </w:r>
                </w:p>
              </w:tc>
            </w:tr>
            <w:tr w:rsidR="00101199" w14:paraId="641F5B25" w14:textId="77777777" w:rsidTr="00101199">
              <w:tc>
                <w:tcPr>
                  <w:tcW w:w="1985" w:type="dxa"/>
                </w:tcPr>
                <w:p w14:paraId="6DBD8F90" w14:textId="77777777" w:rsidR="00101199" w:rsidRDefault="00101199" w:rsidP="00101199">
                  <w:pPr>
                    <w:rPr>
                      <w:i/>
                      <w:iCs/>
                      <w:sz w:val="18"/>
                      <w:lang w:val="fr-FR"/>
                    </w:rPr>
                  </w:pPr>
                  <w:r>
                    <w:rPr>
                      <w:sz w:val="18"/>
                      <w:lang w:val="fr-FR"/>
                    </w:rPr>
                    <w:t>RSRP</w:t>
                  </w:r>
                  <w:r>
                    <w:rPr>
                      <w:sz w:val="18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4961" w:type="dxa"/>
                </w:tcPr>
                <w:p w14:paraId="1C397A8E" w14:textId="77777777" w:rsidR="00101199" w:rsidRDefault="00101199" w:rsidP="00101199">
                  <w:pPr>
                    <w:rPr>
                      <w:i/>
                      <w:iCs/>
                      <w:sz w:val="18"/>
                      <w:lang w:val="fr-FR"/>
                    </w:rPr>
                  </w:pPr>
                  <w:r>
                    <w:rPr>
                      <w:sz w:val="18"/>
                      <w:lang w:val="fr-FR"/>
                    </w:rPr>
                    <w:t>(T1 – min(</w:t>
                  </w:r>
                  <w:r>
                    <w:rPr>
                      <w:sz w:val="18"/>
                      <w:lang w:val="sv-SE"/>
                    </w:rPr>
                    <w:t>800</w:t>
                  </w:r>
                  <w:r>
                    <w:rPr>
                      <w:sz w:val="18"/>
                      <w:lang w:val="fr-FR"/>
                    </w:rPr>
                    <w:t>ms, M1*T</w:t>
                  </w:r>
                  <w:r>
                    <w:rPr>
                      <w:sz w:val="18"/>
                      <w:vertAlign w:val="subscript"/>
                      <w:lang w:val="fr-FR"/>
                    </w:rPr>
                    <w:t>DRX</w:t>
                  </w:r>
                  <w:r>
                    <w:rPr>
                      <w:sz w:val="18"/>
                      <w:lang w:val="fr-FR"/>
                    </w:rPr>
                    <w:t>)) ≤ T1’ ≤ (T1 + min(</w:t>
                  </w:r>
                  <w:r>
                    <w:rPr>
                      <w:sz w:val="18"/>
                      <w:lang w:val="sv-SE"/>
                    </w:rPr>
                    <w:t>800</w:t>
                  </w:r>
                  <w:r>
                    <w:rPr>
                      <w:sz w:val="18"/>
                      <w:lang w:val="fr-FR"/>
                    </w:rPr>
                    <w:t>ms, M1*T</w:t>
                  </w:r>
                  <w:r>
                    <w:rPr>
                      <w:sz w:val="18"/>
                      <w:vertAlign w:val="subscript"/>
                      <w:lang w:val="fr-FR"/>
                    </w:rPr>
                    <w:t>DRX</w:t>
                  </w:r>
                  <w:r>
                    <w:rPr>
                      <w:sz w:val="18"/>
                      <w:lang w:val="fr-FR"/>
                    </w:rPr>
                    <w:t>))</w:t>
                  </w:r>
                </w:p>
              </w:tc>
            </w:tr>
            <w:tr w:rsidR="00101199" w14:paraId="6F392308" w14:textId="77777777" w:rsidTr="00101199">
              <w:tc>
                <w:tcPr>
                  <w:tcW w:w="1985" w:type="dxa"/>
                </w:tcPr>
                <w:p w14:paraId="21F8982C" w14:textId="77777777" w:rsidR="00101199" w:rsidRDefault="00101199" w:rsidP="00101199">
                  <w:pPr>
                    <w:rPr>
                      <w:i/>
                      <w:iCs/>
                      <w:sz w:val="18"/>
                      <w:lang w:val="fr-FR"/>
                    </w:rPr>
                  </w:pPr>
                  <w:r>
                    <w:rPr>
                      <w:sz w:val="18"/>
                      <w:lang w:val="fr-FR"/>
                    </w:rPr>
                    <w:t>RSRP</w:t>
                  </w:r>
                  <w:r>
                    <w:rPr>
                      <w:sz w:val="18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4961" w:type="dxa"/>
                </w:tcPr>
                <w:p w14:paraId="58F2A1E1" w14:textId="77777777" w:rsidR="00101199" w:rsidRDefault="00101199" w:rsidP="00101199">
                  <w:pPr>
                    <w:rPr>
                      <w:i/>
                      <w:iCs/>
                      <w:sz w:val="18"/>
                      <w:lang w:val="fr-FR"/>
                    </w:rPr>
                  </w:pPr>
                  <w:r>
                    <w:rPr>
                      <w:sz w:val="18"/>
                      <w:lang w:val="fr-FR"/>
                    </w:rPr>
                    <w:t>(T2 – min(</w:t>
                  </w:r>
                  <w:r>
                    <w:rPr>
                      <w:sz w:val="18"/>
                      <w:lang w:val="sv-SE"/>
                    </w:rPr>
                    <w:t>800</w:t>
                  </w:r>
                  <w:r>
                    <w:rPr>
                      <w:sz w:val="18"/>
                      <w:lang w:val="fr-FR"/>
                    </w:rPr>
                    <w:t>ms, M1*T</w:t>
                  </w:r>
                  <w:r>
                    <w:rPr>
                      <w:sz w:val="18"/>
                      <w:vertAlign w:val="subscript"/>
                      <w:lang w:val="fr-FR"/>
                    </w:rPr>
                    <w:t>DRX</w:t>
                  </w:r>
                  <w:r>
                    <w:rPr>
                      <w:sz w:val="18"/>
                      <w:lang w:val="fr-FR"/>
                    </w:rPr>
                    <w:t>)) ≤ T2’ ≤ T2</w:t>
                  </w:r>
                </w:p>
              </w:tc>
            </w:tr>
            <w:tr w:rsidR="00101199" w14:paraId="26E72F4E" w14:textId="77777777" w:rsidTr="00101199">
              <w:tc>
                <w:tcPr>
                  <w:tcW w:w="6946" w:type="dxa"/>
                  <w:gridSpan w:val="2"/>
                </w:tcPr>
                <w:p w14:paraId="7E01D221" w14:textId="77777777" w:rsidR="00101199" w:rsidRDefault="00101199" w:rsidP="00101199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Note: </w:t>
                  </w:r>
                  <w:r>
                    <w:rPr>
                      <w:sz w:val="18"/>
                    </w:rPr>
                    <w:t>The UE is not required to meet the requirements for 2.56s DRX cycle length for earth-moving LEO deployment.</w:t>
                  </w:r>
                </w:p>
              </w:tc>
            </w:tr>
          </w:tbl>
          <w:p w14:paraId="37FB006D" w14:textId="2EE8D147" w:rsidR="00501CC8" w:rsidRPr="00501CC8" w:rsidRDefault="00501CC8" w:rsidP="00101199">
            <w:pPr>
              <w:pStyle w:val="ad"/>
              <w:spacing w:after="120"/>
              <w:ind w:leftChars="0" w:left="0"/>
              <w:rPr>
                <w:lang w:eastAsia="ko-KR"/>
              </w:rPr>
            </w:pPr>
          </w:p>
        </w:tc>
      </w:tr>
    </w:tbl>
    <w:p w14:paraId="6642E8B1" w14:textId="6D2203B4" w:rsidR="00BC1053" w:rsidRDefault="004205D7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SDT requirements in INACTIVE mode, there was FFS </w:t>
      </w:r>
      <w:r w:rsidR="00101199">
        <w:rPr>
          <w:rFonts w:hint="eastAsia"/>
          <w:lang w:val="en-US" w:eastAsia="ko-KR"/>
        </w:rPr>
        <w:t>how</w:t>
      </w:r>
      <w:r>
        <w:rPr>
          <w:rFonts w:hint="eastAsia"/>
          <w:lang w:val="en-US" w:eastAsia="ko-KR"/>
        </w:rPr>
        <w:t xml:space="preserve"> to consider TA validation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UE. </w:t>
      </w:r>
      <w:r w:rsidR="00C378B7">
        <w:rPr>
          <w:lang w:val="en-US" w:eastAsia="ko-KR"/>
        </w:rPr>
        <w:t>B</w:t>
      </w:r>
      <w:r w:rsidR="00C378B7">
        <w:rPr>
          <w:rFonts w:hint="eastAsia"/>
          <w:lang w:val="en-US" w:eastAsia="ko-KR"/>
        </w:rPr>
        <w:t xml:space="preserve">asically, UE to support NTN can pre-compensate the feeder and service link delay, i.e.,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 w:rsidR="00331049"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 w:rsidR="00101199">
        <w:rPr>
          <w:rFonts w:hint="eastAsia"/>
          <w:lang w:val="en-US" w:eastAsia="ko-KR"/>
        </w:rPr>
        <w:t xml:space="preserve">, when UE transmit uplink signal. </w:t>
      </w:r>
      <w:r w:rsidR="00331049">
        <w:rPr>
          <w:rFonts w:hint="eastAsia"/>
          <w:lang w:val="en-US" w:eastAsia="ko-KR"/>
        </w:rPr>
        <w:t xml:space="preserve">Therefore, before transmission, if UE updates the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 w:rsidR="00331049"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 w:rsidR="00331049">
        <w:rPr>
          <w:rFonts w:hint="eastAsia"/>
          <w:lang w:val="en-US" w:eastAsia="ko-KR"/>
        </w:rPr>
        <w:t xml:space="preserve">, TA validation procedure could be removed. </w:t>
      </w:r>
      <w:r w:rsidR="00331049">
        <w:rPr>
          <w:lang w:val="en-US" w:eastAsia="ko-KR"/>
        </w:rPr>
        <w:t>O</w:t>
      </w:r>
      <w:r w:rsidR="00331049">
        <w:rPr>
          <w:rFonts w:hint="eastAsia"/>
          <w:lang w:val="en-US" w:eastAsia="ko-KR"/>
        </w:rPr>
        <w:t>r, if NTN (e)</w:t>
      </w:r>
      <w:proofErr w:type="spellStart"/>
      <w:r w:rsidR="00331049">
        <w:rPr>
          <w:rFonts w:hint="eastAsia"/>
          <w:lang w:val="en-US" w:eastAsia="ko-KR"/>
        </w:rPr>
        <w:t>RedCap</w:t>
      </w:r>
      <w:proofErr w:type="spellEnd"/>
      <w:r w:rsidR="00331049">
        <w:rPr>
          <w:rFonts w:hint="eastAsia"/>
          <w:lang w:val="en-US" w:eastAsia="ko-KR"/>
        </w:rPr>
        <w:t xml:space="preserve"> UE support RACH-less HO, TA validation procedure could be removed in SDT requirements.</w:t>
      </w:r>
    </w:p>
    <w:p w14:paraId="7DB50E3E" w14:textId="5F7D7606" w:rsidR="00331049" w:rsidRPr="004205D7" w:rsidRDefault="00331049" w:rsidP="00331049">
      <w:pPr>
        <w:pStyle w:val="a0"/>
        <w:numPr>
          <w:ilvl w:val="0"/>
          <w:numId w:val="38"/>
        </w:numPr>
        <w:rPr>
          <w:lang w:val="en-US" w:eastAsia="ko-KR"/>
        </w:rPr>
      </w:pPr>
      <w:r w:rsidRPr="00331049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</w:t>
      </w:r>
      <w:r w:rsidR="00101199">
        <w:rPr>
          <w:rFonts w:hint="eastAsia"/>
          <w:lang w:val="en-US" w:eastAsia="ko-KR"/>
        </w:rPr>
        <w:t xml:space="preserve">RSRP-based </w:t>
      </w:r>
      <w:r>
        <w:rPr>
          <w:rFonts w:hint="eastAsia"/>
          <w:lang w:val="en-US" w:eastAsia="ko-KR"/>
        </w:rPr>
        <w:t xml:space="preserve">TA validation </w:t>
      </w:r>
      <w:r>
        <w:rPr>
          <w:lang w:val="en-US" w:eastAsia="ko-KR"/>
        </w:rPr>
        <w:t>procedure</w:t>
      </w:r>
      <w:r>
        <w:rPr>
          <w:rFonts w:hint="eastAsia"/>
          <w:lang w:val="en-US" w:eastAsia="ko-KR"/>
        </w:rPr>
        <w:t xml:space="preserve"> </w:t>
      </w:r>
      <w:r w:rsidR="00101199">
        <w:rPr>
          <w:rFonts w:hint="eastAsia"/>
          <w:lang w:val="en-US" w:eastAsia="ko-KR"/>
        </w:rPr>
        <w:t xml:space="preserve">in CG-SDT requirements </w:t>
      </w:r>
      <w:r>
        <w:rPr>
          <w:rFonts w:hint="eastAsia"/>
          <w:lang w:val="en-US" w:eastAsia="ko-KR"/>
        </w:rPr>
        <w:t xml:space="preserve">can be </w:t>
      </w:r>
      <w:r w:rsidR="00101199">
        <w:rPr>
          <w:rFonts w:hint="eastAsia"/>
          <w:lang w:val="en-US" w:eastAsia="ko-KR"/>
        </w:rPr>
        <w:t>removed</w:t>
      </w:r>
      <w:r>
        <w:rPr>
          <w:rFonts w:hint="eastAsia"/>
          <w:lang w:val="en-US" w:eastAsia="ko-KR"/>
        </w:rPr>
        <w:t xml:space="preserve"> if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support</w:t>
      </w:r>
      <w:r w:rsidR="006C680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RACH-less HO or UE updates the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>
        <w:rPr>
          <w:rFonts w:hint="eastAsia"/>
          <w:lang w:val="en-US" w:eastAsia="ko-KR"/>
        </w:rPr>
        <w:t xml:space="preserve"> before transmission. </w:t>
      </w:r>
    </w:p>
    <w:p w14:paraId="6DA8089B" w14:textId="77777777" w:rsidR="00501CC8" w:rsidRDefault="00501CC8" w:rsidP="00FA08D4">
      <w:pPr>
        <w:pStyle w:val="a0"/>
        <w:rPr>
          <w:lang w:val="en-US" w:eastAsia="ko-KR"/>
        </w:rPr>
      </w:pPr>
    </w:p>
    <w:p w14:paraId="0D2A0D43" w14:textId="58CA38ED" w:rsidR="002D4561" w:rsidRPr="006C680C" w:rsidRDefault="006C680C" w:rsidP="00FA08D4">
      <w:pPr>
        <w:pStyle w:val="a0"/>
        <w:rPr>
          <w:rFonts w:eastAsia="SimSun"/>
          <w:b/>
          <w:bCs/>
          <w:szCs w:val="28"/>
          <w:u w:val="single"/>
          <w:lang w:val="en-US" w:eastAsia="zh-CN"/>
        </w:rPr>
      </w:pPr>
      <w:proofErr w:type="spellStart"/>
      <w:r w:rsidRPr="006C680C">
        <w:rPr>
          <w:rFonts w:eastAsia="SimSun"/>
          <w:b/>
          <w:bCs/>
          <w:szCs w:val="28"/>
          <w:u w:val="single"/>
          <w:lang w:val="en-US" w:eastAsia="zh-CN"/>
        </w:rPr>
        <w:t>eDRX</w:t>
      </w:r>
      <w:proofErr w:type="spellEnd"/>
      <w:r w:rsidRPr="006C680C">
        <w:rPr>
          <w:rFonts w:eastAsia="SimSun"/>
          <w:b/>
          <w:bCs/>
          <w:szCs w:val="28"/>
          <w:u w:val="single"/>
          <w:lang w:val="en-US" w:eastAsia="zh-CN"/>
        </w:rPr>
        <w:t xml:space="preserve"> configuration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680C" w14:paraId="6D8737B1" w14:textId="77777777" w:rsidTr="006C680C">
        <w:tc>
          <w:tcPr>
            <w:tcW w:w="9855" w:type="dxa"/>
          </w:tcPr>
          <w:p w14:paraId="7A91E1F1" w14:textId="77777777" w:rsidR="00654E4B" w:rsidRPr="00654E4B" w:rsidRDefault="00654E4B" w:rsidP="00654E4B">
            <w:pPr>
              <w:snapToGrid w:val="0"/>
              <w:spacing w:after="120"/>
            </w:pPr>
            <w:r w:rsidRPr="00654E4B">
              <w:rPr>
                <w:b/>
                <w:szCs w:val="24"/>
                <w:lang w:eastAsia="zh-CN"/>
              </w:rPr>
              <w:t>&lt; Agreement &gt;</w:t>
            </w:r>
            <w:r w:rsidRPr="00654E4B">
              <w:rPr>
                <w:rFonts w:hint="eastAsia"/>
                <w:b/>
                <w:szCs w:val="24"/>
                <w:lang w:eastAsia="zh-CN"/>
              </w:rPr>
              <w:t>:</w:t>
            </w:r>
          </w:p>
          <w:p w14:paraId="4995CB78" w14:textId="77777777" w:rsidR="00654E4B" w:rsidRDefault="00654E4B" w:rsidP="00654E4B">
            <w:pPr>
              <w:pStyle w:val="ad"/>
              <w:numPr>
                <w:ilvl w:val="0"/>
                <w:numId w:val="14"/>
              </w:numPr>
              <w:spacing w:after="120"/>
              <w:ind w:leftChars="0"/>
              <w:rPr>
                <w:szCs w:val="21"/>
              </w:rPr>
            </w:pPr>
            <w:r>
              <w:rPr>
                <w:szCs w:val="21"/>
              </w:rPr>
              <w:t>For earth-moving LEO scenario:</w:t>
            </w:r>
          </w:p>
          <w:p w14:paraId="12AB8A3F" w14:textId="77777777" w:rsidR="00654E4B" w:rsidRDefault="00654E4B" w:rsidP="00654E4B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szCs w:val="21"/>
              </w:rPr>
            </w:pPr>
            <w:r>
              <w:rPr>
                <w:szCs w:val="21"/>
              </w:rPr>
              <w:t xml:space="preserve">All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 cannot be applied for </w:t>
            </w:r>
            <w:proofErr w:type="spellStart"/>
            <w:r>
              <w:rPr>
                <w:szCs w:val="21"/>
              </w:rPr>
              <w:t>RedCap</w:t>
            </w:r>
            <w:proofErr w:type="spellEnd"/>
            <w:r>
              <w:rPr>
                <w:szCs w:val="21"/>
              </w:rPr>
              <w:t>/</w:t>
            </w:r>
            <w:proofErr w:type="spellStart"/>
            <w:r>
              <w:rPr>
                <w:szCs w:val="21"/>
              </w:rPr>
              <w:t>eRedCap</w:t>
            </w:r>
            <w:proofErr w:type="spellEnd"/>
            <w:r>
              <w:rPr>
                <w:szCs w:val="21"/>
              </w:rPr>
              <w:t xml:space="preserve"> UEs in NTN and not to define requirements for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in earth-moving beam LEO scenario.</w:t>
            </w:r>
          </w:p>
          <w:p w14:paraId="59E34995" w14:textId="77777777" w:rsidR="00654E4B" w:rsidRDefault="00654E4B" w:rsidP="00654E4B">
            <w:pPr>
              <w:pStyle w:val="ad"/>
              <w:numPr>
                <w:ilvl w:val="0"/>
                <w:numId w:val="14"/>
              </w:numPr>
              <w:spacing w:after="120"/>
              <w:ind w:leftChars="0"/>
              <w:rPr>
                <w:szCs w:val="21"/>
              </w:rPr>
            </w:pPr>
            <w:r>
              <w:rPr>
                <w:szCs w:val="21"/>
              </w:rPr>
              <w:t>For quasi-earth fixed LEO scenario:</w:t>
            </w:r>
          </w:p>
          <w:p w14:paraId="7F8AC9E4" w14:textId="77777777" w:rsidR="00654E4B" w:rsidRDefault="00654E4B" w:rsidP="00654E4B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szCs w:val="21"/>
              </w:rPr>
            </w:pPr>
            <w:r>
              <w:rPr>
                <w:szCs w:val="21"/>
              </w:rPr>
              <w:t xml:space="preserve">Define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related requirements in </w:t>
            </w:r>
            <w:proofErr w:type="spellStart"/>
            <w:r>
              <w:rPr>
                <w:szCs w:val="21"/>
              </w:rPr>
              <w:t>RRC_Idle</w:t>
            </w:r>
            <w:proofErr w:type="spellEnd"/>
            <w:r>
              <w:rPr>
                <w:szCs w:val="21"/>
              </w:rPr>
              <w:t xml:space="preserve"> / </w:t>
            </w:r>
            <w:proofErr w:type="spellStart"/>
            <w:r>
              <w:rPr>
                <w:szCs w:val="21"/>
              </w:rPr>
              <w:t>RRC_Inactive</w:t>
            </w:r>
            <w:proofErr w:type="spellEnd"/>
            <w:r>
              <w:rPr>
                <w:szCs w:val="21"/>
              </w:rPr>
              <w:t xml:space="preserve"> mode for (e)</w:t>
            </w:r>
            <w:proofErr w:type="spellStart"/>
            <w:r>
              <w:rPr>
                <w:szCs w:val="21"/>
              </w:rPr>
              <w:t>RedCap</w:t>
            </w:r>
            <w:proofErr w:type="spellEnd"/>
            <w:r>
              <w:rPr>
                <w:szCs w:val="21"/>
              </w:rPr>
              <w:t xml:space="preserve"> UE with FR1-NTN.</w:t>
            </w:r>
          </w:p>
          <w:p w14:paraId="0A703E32" w14:textId="77777777" w:rsidR="00654E4B" w:rsidRDefault="00654E4B" w:rsidP="00654E4B">
            <w:pPr>
              <w:pStyle w:val="ad"/>
              <w:numPr>
                <w:ilvl w:val="2"/>
                <w:numId w:val="14"/>
              </w:numPr>
              <w:snapToGrid w:val="0"/>
              <w:spacing w:after="180"/>
              <w:ind w:leftChars="0" w:hanging="357"/>
              <w:contextualSpacing/>
              <w:rPr>
                <w:szCs w:val="21"/>
              </w:rPr>
            </w:pPr>
            <w:r>
              <w:rPr>
                <w:szCs w:val="21"/>
              </w:rPr>
              <w:t xml:space="preserve">Requirements are applicable for 2.56s and 5.12s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</w:t>
            </w:r>
          </w:p>
          <w:p w14:paraId="2F871D99" w14:textId="1664CF87" w:rsidR="006C680C" w:rsidRPr="00654E4B" w:rsidRDefault="00654E4B" w:rsidP="00654E4B">
            <w:pPr>
              <w:pStyle w:val="ad"/>
              <w:numPr>
                <w:ilvl w:val="2"/>
                <w:numId w:val="14"/>
              </w:numPr>
              <w:snapToGrid w:val="0"/>
              <w:spacing w:after="180"/>
              <w:ind w:leftChars="0" w:hanging="357"/>
              <w:contextualSpacing/>
            </w:pPr>
            <w:r>
              <w:rPr>
                <w:szCs w:val="21"/>
              </w:rPr>
              <w:t xml:space="preserve">FFS for 10.24s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 and larger than 10.24s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</w:t>
            </w:r>
          </w:p>
        </w:tc>
      </w:tr>
    </w:tbl>
    <w:p w14:paraId="472113AD" w14:textId="37CDF270" w:rsidR="00654E4B" w:rsidRDefault="00654E4B" w:rsidP="006C680C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quasi-earth fixed LEO deployment, </w:t>
      </w:r>
      <w:r w:rsidR="00AE6A93">
        <w:rPr>
          <w:rFonts w:eastAsiaTheme="minorEastAsia" w:hint="eastAsia"/>
          <w:bCs/>
          <w:lang w:val="en-US" w:eastAsia="ko-KR" w:bidi="ar"/>
        </w:rPr>
        <w:t xml:space="preserve">there is FFS for 10.24s </w:t>
      </w:r>
      <w:proofErr w:type="spellStart"/>
      <w:r w:rsidR="00AE6A93">
        <w:rPr>
          <w:rFonts w:eastAsiaTheme="minorEastAsia" w:hint="eastAsia"/>
          <w:bCs/>
          <w:lang w:val="en-US" w:eastAsia="ko-KR" w:bidi="ar"/>
        </w:rPr>
        <w:t>eDRX</w:t>
      </w:r>
      <w:proofErr w:type="spellEnd"/>
      <w:r w:rsidR="00AE6A93">
        <w:rPr>
          <w:rFonts w:eastAsiaTheme="minorEastAsia" w:hint="eastAsia"/>
          <w:bCs/>
          <w:lang w:val="en-US" w:eastAsia="ko-KR" w:bidi="ar"/>
        </w:rPr>
        <w:t xml:space="preserve"> cycle and larger than 10.24s cycle. </w:t>
      </w:r>
      <w:r w:rsidR="00AE6A93">
        <w:rPr>
          <w:rFonts w:eastAsiaTheme="minorEastAsia"/>
          <w:bCs/>
          <w:lang w:val="en-US" w:eastAsia="ko-KR" w:bidi="ar"/>
        </w:rPr>
        <w:t>C</w:t>
      </w:r>
      <w:r w:rsidR="00AE6A93">
        <w:rPr>
          <w:rFonts w:eastAsiaTheme="minorEastAsia" w:hint="eastAsia"/>
          <w:bCs/>
          <w:lang w:val="en-US" w:eastAsia="ko-KR" w:bidi="ar"/>
        </w:rPr>
        <w:t xml:space="preserve">onsidering LEO speed and </w:t>
      </w:r>
      <w:r w:rsidR="00713BED">
        <w:rPr>
          <w:rFonts w:eastAsiaTheme="minorEastAsia" w:hint="eastAsia"/>
          <w:bCs/>
          <w:lang w:val="en-US" w:eastAsia="ko-KR" w:bidi="ar"/>
        </w:rPr>
        <w:t xml:space="preserve">cell size, </w:t>
      </w:r>
      <w:r w:rsidR="00287A3C">
        <w:rPr>
          <w:rFonts w:eastAsiaTheme="minorEastAsia" w:hint="eastAsia"/>
          <w:bCs/>
          <w:lang w:val="en-US" w:eastAsia="ko-KR" w:bidi="ar"/>
        </w:rPr>
        <w:t xml:space="preserve">measurement delay for </w:t>
      </w:r>
      <w:r w:rsidR="00713BED">
        <w:rPr>
          <w:rFonts w:eastAsiaTheme="minorEastAsia" w:hint="eastAsia"/>
          <w:bCs/>
          <w:lang w:val="en-US" w:eastAsia="ko-KR" w:bidi="ar"/>
        </w:rPr>
        <w:t xml:space="preserve">10.24s </w:t>
      </w:r>
      <w:proofErr w:type="spellStart"/>
      <w:r w:rsidR="00713BED">
        <w:rPr>
          <w:rFonts w:eastAsiaTheme="minorEastAsia" w:hint="eastAsia"/>
          <w:bCs/>
          <w:lang w:val="en-US" w:eastAsia="ko-KR" w:bidi="ar"/>
        </w:rPr>
        <w:t>eDRX</w:t>
      </w:r>
      <w:proofErr w:type="spellEnd"/>
      <w:r w:rsidR="00713BED">
        <w:rPr>
          <w:rFonts w:eastAsiaTheme="minorEastAsia" w:hint="eastAsia"/>
          <w:bCs/>
          <w:lang w:val="en-US" w:eastAsia="ko-KR" w:bidi="ar"/>
        </w:rPr>
        <w:t xml:space="preserve"> cycle would be </w:t>
      </w:r>
      <w:r w:rsidR="00287A3C">
        <w:rPr>
          <w:rFonts w:eastAsiaTheme="minorEastAsia" w:hint="eastAsia"/>
          <w:bCs/>
          <w:lang w:val="en-US" w:eastAsia="ko-KR" w:bidi="ar"/>
        </w:rPr>
        <w:t xml:space="preserve">longer, so it might affect cell reselection operation. </w:t>
      </w:r>
      <w:r w:rsidR="00287A3C">
        <w:rPr>
          <w:rFonts w:eastAsiaTheme="minorEastAsia"/>
          <w:bCs/>
          <w:lang w:val="en-US" w:eastAsia="ko-KR" w:bidi="ar"/>
        </w:rPr>
        <w:t>U</w:t>
      </w:r>
      <w:r w:rsidR="00287A3C">
        <w:rPr>
          <w:rFonts w:eastAsiaTheme="minorEastAsia" w:hint="eastAsia"/>
          <w:bCs/>
          <w:lang w:val="en-US" w:eastAsia="ko-KR" w:bidi="ar"/>
        </w:rPr>
        <w:t xml:space="preserve">p to 5.12s </w:t>
      </w:r>
      <w:proofErr w:type="spellStart"/>
      <w:r w:rsidR="00287A3C">
        <w:rPr>
          <w:rFonts w:eastAsiaTheme="minorEastAsia" w:hint="eastAsia"/>
          <w:bCs/>
          <w:lang w:val="en-US" w:eastAsia="ko-KR" w:bidi="ar"/>
        </w:rPr>
        <w:t>eDRX</w:t>
      </w:r>
      <w:proofErr w:type="spellEnd"/>
      <w:r w:rsidR="00287A3C">
        <w:rPr>
          <w:rFonts w:eastAsiaTheme="minorEastAsia" w:hint="eastAsia"/>
          <w:bCs/>
          <w:lang w:val="en-US" w:eastAsia="ko-KR" w:bidi="ar"/>
        </w:rPr>
        <w:t xml:space="preserve"> cycle would be </w:t>
      </w:r>
      <w:r w:rsidR="00287A3C">
        <w:rPr>
          <w:rFonts w:eastAsiaTheme="minorEastAsia"/>
          <w:bCs/>
          <w:lang w:val="en-US" w:eastAsia="ko-KR" w:bidi="ar"/>
        </w:rPr>
        <w:t>reasonable</w:t>
      </w:r>
      <w:r w:rsidR="00287A3C">
        <w:rPr>
          <w:rFonts w:eastAsiaTheme="minorEastAsia" w:hint="eastAsia"/>
          <w:bCs/>
          <w:lang w:val="en-US" w:eastAsia="ko-KR" w:bidi="ar"/>
        </w:rPr>
        <w:t xml:space="preserve"> for quasi-earth fixed LEO deployment.</w:t>
      </w:r>
    </w:p>
    <w:p w14:paraId="3A9527D5" w14:textId="62F13FC0" w:rsidR="00287A3C" w:rsidRDefault="006C680C" w:rsidP="00287A3C">
      <w:pPr>
        <w:pStyle w:val="a0"/>
        <w:numPr>
          <w:ilvl w:val="0"/>
          <w:numId w:val="38"/>
        </w:numPr>
        <w:rPr>
          <w:rFonts w:eastAsiaTheme="minorEastAsia"/>
          <w:bCs/>
          <w:lang w:val="en-US" w:eastAsia="ko-KR" w:bidi="ar"/>
        </w:rPr>
      </w:pPr>
      <w:r w:rsidRPr="00206F8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C132AC"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287A3C">
        <w:rPr>
          <w:rFonts w:eastAsiaTheme="minorEastAsia" w:hint="eastAsia"/>
          <w:bCs/>
          <w:lang w:val="en-US" w:eastAsia="ko-KR" w:bidi="ar"/>
        </w:rPr>
        <w:t xml:space="preserve">Prefer not to consider 10.24s </w:t>
      </w:r>
      <w:proofErr w:type="spellStart"/>
      <w:r w:rsidR="00287A3C">
        <w:rPr>
          <w:rFonts w:eastAsiaTheme="minorEastAsia" w:hint="eastAsia"/>
          <w:bCs/>
          <w:lang w:val="en-US" w:eastAsia="ko-KR" w:bidi="ar"/>
        </w:rPr>
        <w:t>eDRX</w:t>
      </w:r>
      <w:proofErr w:type="spellEnd"/>
      <w:r w:rsidR="00287A3C">
        <w:rPr>
          <w:rFonts w:eastAsiaTheme="minorEastAsia" w:hint="eastAsia"/>
          <w:bCs/>
          <w:lang w:val="en-US" w:eastAsia="ko-KR" w:bidi="ar"/>
        </w:rPr>
        <w:t xml:space="preserve"> cycle for quasi-earth fixed cell LEO deployment</w:t>
      </w:r>
    </w:p>
    <w:p w14:paraId="5D6459D5" w14:textId="77777777" w:rsidR="00BC1053" w:rsidRPr="006C680C" w:rsidRDefault="00BC1053" w:rsidP="00FA08D4">
      <w:pPr>
        <w:pStyle w:val="a0"/>
        <w:rPr>
          <w:lang w:val="en-US" w:eastAsia="ko-KR"/>
        </w:rPr>
      </w:pPr>
    </w:p>
    <w:p w14:paraId="1A9C41E2" w14:textId="0AF83AC6" w:rsidR="006C680C" w:rsidRPr="008C2E67" w:rsidRDefault="008C2E67" w:rsidP="00FA08D4">
      <w:pPr>
        <w:pStyle w:val="a0"/>
        <w:rPr>
          <w:rFonts w:eastAsia="SimSun"/>
          <w:b/>
          <w:bCs/>
          <w:szCs w:val="28"/>
          <w:u w:val="single"/>
          <w:lang w:val="en-US" w:eastAsia="zh-CN"/>
        </w:rPr>
      </w:pPr>
      <w:r w:rsidRPr="00DF04D5">
        <w:rPr>
          <w:rFonts w:eastAsia="SimSun"/>
          <w:b/>
          <w:bCs/>
          <w:szCs w:val="28"/>
          <w:highlight w:val="yellow"/>
          <w:u w:val="single"/>
          <w:lang w:val="en-US" w:eastAsia="zh-CN"/>
        </w:rPr>
        <w:t>Multiple SMTCs</w:t>
      </w:r>
    </w:p>
    <w:p w14:paraId="515B3B71" w14:textId="63A8E6AE" w:rsidR="00783132" w:rsidRPr="009054B3" w:rsidRDefault="00BC3A61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RAN4 agreed to support RRM measurement on target cells</w:t>
      </w:r>
      <w:r w:rsidR="009054B3">
        <w:rPr>
          <w:rFonts w:hint="eastAsia"/>
          <w:lang w:val="en-US" w:eastAsia="ko-KR"/>
        </w:rPr>
        <w:t xml:space="preserve"> belonging to multiple SMTC-s </w:t>
      </w:r>
      <w:r>
        <w:rPr>
          <w:rFonts w:hint="eastAsia"/>
          <w:lang w:val="en-US" w:eastAsia="ko-KR"/>
        </w:rPr>
        <w:t>on single frequency carrier</w:t>
      </w:r>
      <w:r w:rsidR="009054B3">
        <w:rPr>
          <w:rFonts w:hint="eastAsia"/>
          <w:lang w:val="en-US" w:eastAsia="ko-KR"/>
        </w:rPr>
        <w:t xml:space="preserve"> for </w:t>
      </w:r>
      <w:proofErr w:type="spellStart"/>
      <w:r w:rsidR="009054B3">
        <w:rPr>
          <w:rFonts w:hint="eastAsia"/>
          <w:lang w:val="en-US" w:eastAsia="ko-KR"/>
        </w:rPr>
        <w:t>RedCap</w:t>
      </w:r>
      <w:proofErr w:type="spellEnd"/>
      <w:r w:rsidR="009054B3">
        <w:rPr>
          <w:rFonts w:hint="eastAsia"/>
          <w:lang w:val="en-US" w:eastAsia="ko-KR"/>
        </w:rPr>
        <w:t xml:space="preserve"> NTN UE which is UE capability </w:t>
      </w:r>
      <w:r w:rsidR="009054B3">
        <w:rPr>
          <w:lang w:val="en-US" w:eastAsia="ko-KR"/>
        </w:rPr>
        <w:t>‘</w:t>
      </w:r>
      <w:proofErr w:type="spellStart"/>
      <w:r w:rsidR="009054B3" w:rsidRPr="009054B3">
        <w:rPr>
          <w:rFonts w:hint="eastAsia"/>
          <w:i/>
          <w:iCs/>
          <w:lang w:val="en-US" w:eastAsia="ko-KR"/>
        </w:rPr>
        <w:t>parallelSMTC</w:t>
      </w:r>
      <w:proofErr w:type="spellEnd"/>
      <w:r w:rsidR="009054B3">
        <w:rPr>
          <w:lang w:val="en-US" w:eastAsia="ko-KR"/>
        </w:rPr>
        <w:t>’</w:t>
      </w:r>
      <w:r w:rsidR="009054B3">
        <w:rPr>
          <w:rFonts w:hint="eastAsia"/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3132" w14:paraId="580BD9CA" w14:textId="77777777" w:rsidTr="00783132">
        <w:tc>
          <w:tcPr>
            <w:tcW w:w="9855" w:type="dxa"/>
          </w:tcPr>
          <w:p w14:paraId="1F897391" w14:textId="77777777" w:rsidR="00783132" w:rsidRPr="00783132" w:rsidRDefault="00783132" w:rsidP="00783132">
            <w:pPr>
              <w:rPr>
                <w:b/>
                <w:lang w:eastAsia="zh-CN"/>
              </w:rPr>
            </w:pPr>
            <w:r w:rsidRPr="00783132">
              <w:rPr>
                <w:b/>
              </w:rPr>
              <w:t>&lt;</w:t>
            </w:r>
            <w:r w:rsidRPr="00783132">
              <w:rPr>
                <w:b/>
                <w:szCs w:val="24"/>
                <w:lang w:eastAsia="zh-CN"/>
              </w:rPr>
              <w:t>Agreement</w:t>
            </w:r>
            <w:r w:rsidRPr="00783132">
              <w:rPr>
                <w:rFonts w:hint="eastAsia"/>
                <w:b/>
                <w:szCs w:val="24"/>
                <w:lang w:eastAsia="zh-CN"/>
              </w:rPr>
              <w:t>s</w:t>
            </w:r>
            <w:r w:rsidRPr="00783132">
              <w:rPr>
                <w:b/>
              </w:rPr>
              <w:t>&gt;</w:t>
            </w:r>
            <w:r w:rsidRPr="00783132">
              <w:rPr>
                <w:rFonts w:hint="eastAsia"/>
                <w:b/>
                <w:lang w:eastAsia="zh-CN"/>
              </w:rPr>
              <w:t>:</w:t>
            </w:r>
          </w:p>
          <w:p w14:paraId="77233A3E" w14:textId="77777777" w:rsidR="00783132" w:rsidRDefault="00783132" w:rsidP="00783132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>RAN4 to d</w:t>
            </w:r>
            <w:r>
              <w:rPr>
                <w:rFonts w:hint="eastAsia"/>
                <w:lang w:eastAsia="ko-KR"/>
              </w:rPr>
              <w:t>efine RRM requirements for multiple SMTC-s for a single frequency carrier for (e)</w:t>
            </w:r>
            <w:proofErr w:type="spellStart"/>
            <w:r>
              <w:rPr>
                <w:rFonts w:hint="eastAsia"/>
                <w:lang w:eastAsia="ko-KR"/>
              </w:rPr>
              <w:t>RedCap</w:t>
            </w:r>
            <w:proofErr w:type="spellEnd"/>
            <w:r>
              <w:rPr>
                <w:rFonts w:hint="eastAsia"/>
                <w:lang w:eastAsia="ko-KR"/>
              </w:rPr>
              <w:t xml:space="preserve"> UEs</w:t>
            </w:r>
            <w:r>
              <w:rPr>
                <w:rFonts w:hint="eastAsia"/>
                <w:lang w:eastAsia="zh-CN"/>
              </w:rPr>
              <w:t>.</w:t>
            </w:r>
          </w:p>
          <w:p w14:paraId="1D7E620C" w14:textId="77777777" w:rsidR="00783132" w:rsidRDefault="00783132" w:rsidP="00783132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For whether to support parallel measurements on multiple NGSO satellites within a SMTC (Feature 25-5) for (e)</w:t>
            </w:r>
            <w:proofErr w:type="spellStart"/>
            <w:r>
              <w:rPr>
                <w:rFonts w:hint="eastAsia"/>
                <w:lang w:eastAsia="ko-KR"/>
              </w:rPr>
              <w:t>RedCap</w:t>
            </w:r>
            <w:proofErr w:type="spellEnd"/>
            <w:r>
              <w:rPr>
                <w:rFonts w:hint="eastAsia"/>
                <w:lang w:eastAsia="ko-KR"/>
              </w:rPr>
              <w:t xml:space="preserve"> UEs?</w:t>
            </w:r>
          </w:p>
          <w:p w14:paraId="14843436" w14:textId="77777777" w:rsidR="00783132" w:rsidRDefault="00783132" w:rsidP="00783132">
            <w:pPr>
              <w:pStyle w:val="ad"/>
              <w:numPr>
                <w:ilvl w:val="1"/>
                <w:numId w:val="14"/>
              </w:numPr>
              <w:ind w:leftChars="0" w:left="1655" w:hanging="357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Option </w:t>
            </w:r>
            <w:r>
              <w:rPr>
                <w:rFonts w:hint="eastAsia"/>
                <w:lang w:eastAsia="zh-CN"/>
              </w:rPr>
              <w:t>1 (MTK, Xiaomi, Samsung, ZTE, Ericsson, LG, QC)</w:t>
            </w:r>
            <w:r>
              <w:rPr>
                <w:rFonts w:hint="eastAsia"/>
                <w:lang w:eastAsia="ko-KR"/>
              </w:rPr>
              <w:t xml:space="preserve">: Not support </w:t>
            </w:r>
          </w:p>
          <w:p w14:paraId="2ED3CAE5" w14:textId="77777777" w:rsidR="00783132" w:rsidRDefault="00783132" w:rsidP="00783132">
            <w:pPr>
              <w:pStyle w:val="ad"/>
              <w:numPr>
                <w:ilvl w:val="1"/>
                <w:numId w:val="14"/>
              </w:numPr>
              <w:spacing w:after="180"/>
              <w:ind w:leftChars="0" w:left="1655" w:hanging="357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Option </w:t>
            </w:r>
            <w:r>
              <w:rPr>
                <w:rFonts w:hint="eastAsia"/>
                <w:lang w:eastAsia="zh-CN"/>
              </w:rPr>
              <w:t>2 (HW, Nokia)</w:t>
            </w:r>
            <w:r>
              <w:rPr>
                <w:rFonts w:hint="eastAsia"/>
                <w:lang w:eastAsia="ko-KR"/>
              </w:rPr>
              <w:t xml:space="preserve">: </w:t>
            </w:r>
            <w:r>
              <w:rPr>
                <w:rFonts w:hint="eastAsia"/>
                <w:lang w:eastAsia="zh-CN"/>
              </w:rPr>
              <w:t>FFS</w:t>
            </w:r>
          </w:p>
          <w:p w14:paraId="0E1B6D6A" w14:textId="77777777" w:rsidR="00783132" w:rsidRDefault="00783132" w:rsidP="00783132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Further discuss </w:t>
            </w:r>
            <w:r>
              <w:rPr>
                <w:rFonts w:hint="eastAsia"/>
                <w:lang w:eastAsia="ko-KR"/>
              </w:rPr>
              <w:t>the supported number of SMTCs</w:t>
            </w:r>
            <w:r>
              <w:rPr>
                <w:rFonts w:hint="eastAsia"/>
                <w:lang w:eastAsia="zh-CN"/>
              </w:rPr>
              <w:t>, t</w:t>
            </w:r>
            <w:r>
              <w:rPr>
                <w:rFonts w:hint="eastAsia"/>
                <w:lang w:eastAsia="ko-KR"/>
              </w:rPr>
              <w:t>he number of cells and SSB</w:t>
            </w:r>
            <w:r>
              <w:rPr>
                <w:rFonts w:hint="eastAsia"/>
                <w:lang w:eastAsia="zh-CN"/>
              </w:rPr>
              <w:t>, t</w:t>
            </w:r>
            <w:r>
              <w:rPr>
                <w:rFonts w:hint="eastAsia"/>
                <w:lang w:eastAsia="ko-KR"/>
              </w:rPr>
              <w:t>he number of supported satellites</w:t>
            </w:r>
            <w:r>
              <w:rPr>
                <w:rFonts w:hint="eastAsia"/>
                <w:lang w:eastAsia="zh-CN"/>
              </w:rPr>
              <w:t>, the proximity distance between two SMTCs.</w:t>
            </w:r>
          </w:p>
          <w:p w14:paraId="4D413427" w14:textId="77777777" w:rsidR="00783132" w:rsidRDefault="00783132" w:rsidP="00783132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Further discuss the specific measurement requirements,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whether and how to extend measurement period. </w:t>
            </w:r>
          </w:p>
          <w:p w14:paraId="621B9ABB" w14:textId="14449865" w:rsidR="00783132" w:rsidRPr="00783132" w:rsidRDefault="00783132" w:rsidP="00FA08D4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>
              <w:rPr>
                <w:rFonts w:hint="eastAsia"/>
                <w:lang w:eastAsia="zh-CN"/>
              </w:rPr>
              <w:t>Further discuss other R17 NTN UE capabilities (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gramStart"/>
            <w:r>
              <w:rPr>
                <w:rFonts w:hint="eastAsia"/>
                <w:lang w:eastAsia="ko-KR"/>
              </w:rPr>
              <w:t>Feature</w:t>
            </w:r>
            <w:proofErr w:type="gramEnd"/>
            <w:r>
              <w:rPr>
                <w:rFonts w:hint="eastAsia"/>
                <w:lang w:eastAsia="zh-CN"/>
              </w:rPr>
              <w:t xml:space="preserve"> 25-2/25-3) related to 'in parallel'.</w:t>
            </w:r>
          </w:p>
        </w:tc>
      </w:tr>
    </w:tbl>
    <w:p w14:paraId="211A74EA" w14:textId="17255963" w:rsidR="00783132" w:rsidRPr="00AF7007" w:rsidRDefault="009054B3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For </w:t>
      </w:r>
      <w:proofErr w:type="spellStart"/>
      <w:r w:rsidRPr="009054B3">
        <w:rPr>
          <w:i/>
          <w:iCs/>
          <w:lang w:val="en-US" w:eastAsia="ko-KR"/>
        </w:rPr>
        <w:t>maxNumber</w:t>
      </w:r>
      <w:proofErr w:type="spellEnd"/>
      <w:r w:rsidRPr="009054B3">
        <w:rPr>
          <w:i/>
          <w:iCs/>
          <w:lang w:val="en-US" w:eastAsia="ko-KR"/>
        </w:rPr>
        <w:t>-NGSO-</w:t>
      </w:r>
      <w:proofErr w:type="spellStart"/>
      <w:r w:rsidRPr="009054B3">
        <w:rPr>
          <w:i/>
          <w:iCs/>
          <w:lang w:val="en-US" w:eastAsia="ko-KR"/>
        </w:rPr>
        <w:t>SatellitesWithinOneSMTC</w:t>
      </w:r>
      <w:proofErr w:type="spellEnd"/>
      <w:r>
        <w:rPr>
          <w:rFonts w:hint="eastAsia"/>
          <w:lang w:val="en-US" w:eastAsia="ko-KR"/>
        </w:rPr>
        <w:t xml:space="preserve"> </w:t>
      </w:r>
      <w:r w:rsidR="00E7163F">
        <w:rPr>
          <w:rFonts w:hint="eastAsia"/>
          <w:lang w:val="en-US" w:eastAsia="ko-KR"/>
        </w:rPr>
        <w:t xml:space="preserve">and </w:t>
      </w:r>
      <w:proofErr w:type="spellStart"/>
      <w:r w:rsidR="00E7163F" w:rsidRPr="00F2478B">
        <w:rPr>
          <w:i/>
          <w:iCs/>
          <w:lang w:val="en-US" w:eastAsia="ko-KR"/>
        </w:rPr>
        <w:t>parallelMeasurementWithoutRestriction</w:t>
      </w:r>
      <w:proofErr w:type="spellEnd"/>
      <w:r w:rsidR="00E7163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UE capability, </w:t>
      </w:r>
      <w:r w:rsidR="00AF7007">
        <w:rPr>
          <w:rFonts w:hint="eastAsia"/>
          <w:lang w:val="en-US" w:eastAsia="ko-KR"/>
        </w:rPr>
        <w:t>considering (e)</w:t>
      </w:r>
      <w:proofErr w:type="spellStart"/>
      <w:r w:rsidR="00AF7007">
        <w:rPr>
          <w:rFonts w:hint="eastAsia"/>
          <w:lang w:val="en-US" w:eastAsia="ko-KR"/>
        </w:rPr>
        <w:t>RedCap</w:t>
      </w:r>
      <w:proofErr w:type="spellEnd"/>
      <w:r w:rsidR="00AF7007">
        <w:rPr>
          <w:rFonts w:hint="eastAsia"/>
          <w:lang w:val="en-US" w:eastAsia="ko-KR"/>
        </w:rPr>
        <w:t xml:space="preserve"> UE as reduced capability, this capability would </w:t>
      </w:r>
      <w:r w:rsidR="00AF7007">
        <w:rPr>
          <w:lang w:val="en-US" w:eastAsia="ko-KR"/>
        </w:rPr>
        <w:t>introduce</w:t>
      </w:r>
      <w:r w:rsidR="00AF7007">
        <w:rPr>
          <w:rFonts w:hint="eastAsia"/>
          <w:lang w:val="en-US" w:eastAsia="ko-KR"/>
        </w:rPr>
        <w:t xml:space="preserve"> high </w:t>
      </w:r>
      <w:proofErr w:type="spellStart"/>
      <w:r w:rsidR="00AF7007">
        <w:rPr>
          <w:rFonts w:hint="eastAsia"/>
          <w:lang w:val="en-US" w:eastAsia="ko-KR"/>
        </w:rPr>
        <w:t>impelementation</w:t>
      </w:r>
      <w:proofErr w:type="spellEnd"/>
      <w:r w:rsidR="00AF7007">
        <w:rPr>
          <w:rFonts w:hint="eastAsia"/>
          <w:lang w:val="en-US" w:eastAsia="ko-KR"/>
        </w:rPr>
        <w:t xml:space="preserve"> </w:t>
      </w:r>
      <w:r w:rsidR="00AF7007">
        <w:rPr>
          <w:lang w:val="en-US" w:eastAsia="ko-KR"/>
        </w:rPr>
        <w:t>complexity</w:t>
      </w:r>
      <w:r w:rsidR="00AF7007">
        <w:rPr>
          <w:rFonts w:hint="eastAsia"/>
          <w:lang w:val="en-US" w:eastAsia="ko-KR"/>
        </w:rPr>
        <w:t xml:space="preserve">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F7007" w:rsidRPr="00B33F36" w14:paraId="6C7EDFA8" w14:textId="77777777" w:rsidTr="00E62DBD">
        <w:trPr>
          <w:cantSplit/>
          <w:tblHeader/>
        </w:trPr>
        <w:tc>
          <w:tcPr>
            <w:tcW w:w="6917" w:type="dxa"/>
          </w:tcPr>
          <w:p w14:paraId="5DC6401F" w14:textId="77777777" w:rsidR="00AF7007" w:rsidRPr="00B33F36" w:rsidRDefault="00AF7007" w:rsidP="00E62DBD">
            <w:pPr>
              <w:pStyle w:val="TAL"/>
              <w:rPr>
                <w:b/>
                <w:i/>
              </w:rPr>
            </w:pPr>
            <w:r w:rsidRPr="00B33F36">
              <w:rPr>
                <w:b/>
                <w:i/>
              </w:rPr>
              <w:t>maxNumber-NGSO-SatellitesWithinOneSMTC-r17</w:t>
            </w:r>
          </w:p>
          <w:p w14:paraId="1996DF79" w14:textId="77777777" w:rsidR="00AF7007" w:rsidRPr="00B33F36" w:rsidRDefault="00AF7007" w:rsidP="00E62DBD">
            <w:pPr>
              <w:pStyle w:val="TAL"/>
              <w:rPr>
                <w:b/>
                <w:bCs/>
                <w:i/>
                <w:iCs/>
              </w:rPr>
            </w:pPr>
            <w:r w:rsidRPr="00B33F36">
              <w:t>Indicates the number of different NGSO satellites for target cells that the UE supports of simultaneous measurements within a SMTC with value n1 corresponds to 1, value n2 corresponds to 2 and so on.</w:t>
            </w:r>
          </w:p>
        </w:tc>
        <w:tc>
          <w:tcPr>
            <w:tcW w:w="709" w:type="dxa"/>
          </w:tcPr>
          <w:p w14:paraId="4C07E23F" w14:textId="77777777" w:rsidR="00AF7007" w:rsidRPr="00B33F36" w:rsidRDefault="00AF7007" w:rsidP="00E62DBD">
            <w:pPr>
              <w:pStyle w:val="TAL"/>
              <w:jc w:val="center"/>
              <w:rPr>
                <w:bCs/>
                <w:iCs/>
              </w:rPr>
            </w:pPr>
            <w:r w:rsidRPr="00B33F36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57F7B0D" w14:textId="77777777" w:rsidR="00AF7007" w:rsidRPr="00B33F36" w:rsidRDefault="00AF7007" w:rsidP="00E62DBD">
            <w:pPr>
              <w:pStyle w:val="TAL"/>
              <w:jc w:val="center"/>
              <w:rPr>
                <w:bCs/>
                <w:iCs/>
              </w:rPr>
            </w:pPr>
            <w:r w:rsidRPr="00B33F36">
              <w:t>No</w:t>
            </w:r>
          </w:p>
        </w:tc>
        <w:tc>
          <w:tcPr>
            <w:tcW w:w="709" w:type="dxa"/>
          </w:tcPr>
          <w:p w14:paraId="66A09EB3" w14:textId="77777777" w:rsidR="00AF7007" w:rsidRPr="00B33F36" w:rsidRDefault="00AF7007" w:rsidP="00E62DBD">
            <w:pPr>
              <w:pStyle w:val="TAL"/>
              <w:jc w:val="center"/>
              <w:rPr>
                <w:bCs/>
                <w:iCs/>
              </w:rPr>
            </w:pPr>
            <w:r w:rsidRPr="00B33F36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3AF53855" w14:textId="77777777" w:rsidR="00AF7007" w:rsidRPr="00B33F36" w:rsidRDefault="00AF7007" w:rsidP="00E62DBD">
            <w:pPr>
              <w:pStyle w:val="TAL"/>
              <w:jc w:val="center"/>
              <w:rPr>
                <w:bCs/>
                <w:iCs/>
              </w:rPr>
            </w:pPr>
            <w:r w:rsidRPr="00B33F36">
              <w:t>FR1 only</w:t>
            </w:r>
          </w:p>
        </w:tc>
      </w:tr>
    </w:tbl>
    <w:p w14:paraId="5A3581D2" w14:textId="11A066DC" w:rsidR="00C132AC" w:rsidRPr="00E7163F" w:rsidRDefault="00AF7007" w:rsidP="00E7163F">
      <w:pPr>
        <w:pStyle w:val="a0"/>
        <w:numPr>
          <w:ilvl w:val="0"/>
          <w:numId w:val="38"/>
        </w:numPr>
        <w:rPr>
          <w:lang w:val="en-US" w:eastAsia="ko-KR"/>
        </w:rPr>
      </w:pPr>
      <w:r w:rsidRPr="00AF7007">
        <w:rPr>
          <w:rFonts w:hint="eastAsia"/>
          <w:b/>
          <w:bCs/>
          <w:i/>
          <w:iCs/>
          <w:lang w:val="en-US" w:eastAsia="ko-KR"/>
        </w:rPr>
        <w:t>Proposal 4</w:t>
      </w:r>
      <w:r>
        <w:rPr>
          <w:rFonts w:hint="eastAsia"/>
          <w:lang w:val="en-US" w:eastAsia="ko-KR"/>
        </w:rPr>
        <w:t xml:space="preserve">: Do not </w:t>
      </w:r>
      <w:proofErr w:type="spellStart"/>
      <w:r w:rsidR="00E7163F">
        <w:rPr>
          <w:rFonts w:hint="eastAsia"/>
          <w:lang w:val="en-US" w:eastAsia="ko-KR"/>
        </w:rPr>
        <w:t>considr</w:t>
      </w:r>
      <w:proofErr w:type="spellEnd"/>
      <w:r>
        <w:rPr>
          <w:rFonts w:hint="eastAsia"/>
          <w:lang w:val="en-US" w:eastAsia="ko-KR"/>
        </w:rPr>
        <w:t xml:space="preserve"> </w:t>
      </w:r>
      <w:proofErr w:type="spellStart"/>
      <w:r w:rsidRPr="009054B3">
        <w:rPr>
          <w:i/>
          <w:iCs/>
          <w:lang w:val="en-US" w:eastAsia="ko-KR"/>
        </w:rPr>
        <w:t>maxNumber</w:t>
      </w:r>
      <w:proofErr w:type="spellEnd"/>
      <w:r w:rsidRPr="009054B3">
        <w:rPr>
          <w:i/>
          <w:iCs/>
          <w:lang w:val="en-US" w:eastAsia="ko-KR"/>
        </w:rPr>
        <w:t>-NGSO-</w:t>
      </w:r>
      <w:proofErr w:type="spellStart"/>
      <w:r w:rsidRPr="009054B3">
        <w:rPr>
          <w:i/>
          <w:iCs/>
          <w:lang w:val="en-US" w:eastAsia="ko-KR"/>
        </w:rPr>
        <w:t>SatellitesWithinOneSMTC</w:t>
      </w:r>
      <w:proofErr w:type="spellEnd"/>
      <w:r w:rsidRPr="00AF7007">
        <w:rPr>
          <w:rFonts w:hint="eastAsia"/>
          <w:lang w:val="en-US" w:eastAsia="ko-KR"/>
        </w:rPr>
        <w:t xml:space="preserve"> </w:t>
      </w:r>
      <w:r w:rsidR="00E7163F">
        <w:rPr>
          <w:rFonts w:hint="eastAsia"/>
          <w:lang w:val="en-US" w:eastAsia="ko-KR"/>
        </w:rPr>
        <w:t xml:space="preserve">and </w:t>
      </w:r>
      <w:proofErr w:type="spellStart"/>
      <w:r w:rsidR="00E7163F" w:rsidRPr="00F2478B">
        <w:rPr>
          <w:i/>
          <w:iCs/>
          <w:lang w:val="en-US" w:eastAsia="ko-KR"/>
        </w:rPr>
        <w:t>parallelMeasurementWithoutRestriction</w:t>
      </w:r>
      <w:proofErr w:type="spellEnd"/>
      <w:r w:rsidR="00E7163F" w:rsidRPr="00AF7007">
        <w:rPr>
          <w:rFonts w:hint="eastAsia"/>
          <w:lang w:val="en-US" w:eastAsia="ko-KR"/>
        </w:rPr>
        <w:t xml:space="preserve"> </w:t>
      </w:r>
      <w:r w:rsidRPr="00AF7007">
        <w:rPr>
          <w:rFonts w:hint="eastAsia"/>
          <w:lang w:val="en-US" w:eastAsia="ko-KR"/>
        </w:rPr>
        <w:t xml:space="preserve">for </w:t>
      </w:r>
      <w:proofErr w:type="spellStart"/>
      <w:r w:rsidRPr="00AF7007">
        <w:rPr>
          <w:rFonts w:hint="eastAsia"/>
          <w:lang w:val="en-US" w:eastAsia="ko-KR"/>
        </w:rPr>
        <w:t>RedCap</w:t>
      </w:r>
      <w:proofErr w:type="spellEnd"/>
      <w:r w:rsidRPr="00AF7007">
        <w:rPr>
          <w:rFonts w:hint="eastAsia"/>
          <w:lang w:val="en-US" w:eastAsia="ko-KR"/>
        </w:rPr>
        <w:t xml:space="preserve"> NTN UE</w:t>
      </w:r>
      <w:r w:rsidR="00003911">
        <w:rPr>
          <w:rFonts w:hint="eastAsia"/>
          <w:lang w:val="en-US" w:eastAsia="ko-KR"/>
        </w:rPr>
        <w:t>.</w:t>
      </w:r>
    </w:p>
    <w:p w14:paraId="59AA2AA6" w14:textId="77777777" w:rsidR="006C680C" w:rsidRDefault="006C680C" w:rsidP="00FA08D4">
      <w:pPr>
        <w:pStyle w:val="a0"/>
        <w:rPr>
          <w:lang w:val="en-US" w:eastAsia="ko-KR"/>
        </w:rPr>
      </w:pPr>
    </w:p>
    <w:p w14:paraId="7709482D" w14:textId="50FFFBC1" w:rsidR="005D6438" w:rsidRPr="005D6438" w:rsidRDefault="003C3464" w:rsidP="00D845AA">
      <w:pPr>
        <w:pStyle w:val="20"/>
      </w:pPr>
      <w:r>
        <w:rPr>
          <w:rFonts w:hint="eastAsia"/>
          <w:lang w:eastAsia="ko-KR"/>
        </w:rPr>
        <w:t>R</w:t>
      </w:r>
      <w:r w:rsidRPr="003C3464">
        <w:t>equirements for 1Rx</w:t>
      </w:r>
      <w:r>
        <w:rPr>
          <w:rFonts w:hint="eastAsia"/>
          <w:lang w:eastAsia="ko-KR"/>
        </w:rPr>
        <w:t>/2Rx</w:t>
      </w:r>
      <w:r w:rsidRPr="003C3464">
        <w:t xml:space="preserve"> (e)</w:t>
      </w:r>
      <w:proofErr w:type="spellStart"/>
      <w:r w:rsidRPr="003C3464">
        <w:t>RedCap</w:t>
      </w:r>
      <w:proofErr w:type="spellEnd"/>
      <w:r w:rsidRPr="003C3464">
        <w:t xml:space="preserve"> UEs with FR1-NTN </w:t>
      </w:r>
    </w:p>
    <w:p w14:paraId="328CCA48" w14:textId="26A212D8" w:rsidR="007A107D" w:rsidRPr="007A107D" w:rsidRDefault="00E7163F" w:rsidP="00FA08D4">
      <w:pPr>
        <w:pStyle w:val="a0"/>
        <w:rPr>
          <w:b/>
          <w:bCs/>
          <w:lang w:val="en-US" w:eastAsia="ko-KR"/>
        </w:rPr>
      </w:pPr>
      <w:r w:rsidRPr="00E7163F">
        <w:rPr>
          <w:b/>
          <w:bCs/>
          <w:u w:val="single"/>
        </w:rPr>
        <w:t>L1/L3 Measurement requirements for 1Rx/2Rx (e)</w:t>
      </w:r>
      <w:proofErr w:type="spellStart"/>
      <w:r w:rsidRPr="00E7163F">
        <w:rPr>
          <w:b/>
          <w:bCs/>
          <w:u w:val="single"/>
        </w:rPr>
        <w:t>RedCap</w:t>
      </w:r>
      <w:proofErr w:type="spellEnd"/>
      <w:r w:rsidRPr="00E7163F">
        <w:rPr>
          <w:b/>
          <w:bCs/>
          <w:u w:val="single"/>
        </w:rPr>
        <w:t xml:space="preserve"> UEs with FR1-NTN</w:t>
      </w:r>
    </w:p>
    <w:p w14:paraId="5DD0BA40" w14:textId="71CFB417" w:rsidR="003C3464" w:rsidRDefault="003C3464" w:rsidP="00FA08D4">
      <w:pPr>
        <w:pStyle w:val="a0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>asically, for 2Rx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proofErr w:type="spellStart"/>
      <w:r>
        <w:rPr>
          <w:rFonts w:hint="eastAsia"/>
          <w:lang w:val="en-US" w:eastAsia="ko-KR"/>
        </w:rPr>
        <w:t>exsiting</w:t>
      </w:r>
      <w:proofErr w:type="spellEnd"/>
      <w:r>
        <w:rPr>
          <w:rFonts w:hint="eastAsia"/>
          <w:lang w:val="en-US" w:eastAsia="ko-KR"/>
        </w:rPr>
        <w:t xml:space="preserve"> NR NTN </w:t>
      </w:r>
      <w:proofErr w:type="spellStart"/>
      <w:r>
        <w:rPr>
          <w:rFonts w:hint="eastAsia"/>
          <w:lang w:val="en-US" w:eastAsia="ko-KR"/>
        </w:rPr>
        <w:t>requirmeents</w:t>
      </w:r>
      <w:proofErr w:type="spellEnd"/>
      <w:r>
        <w:rPr>
          <w:rFonts w:hint="eastAsia"/>
          <w:lang w:val="en-US" w:eastAsia="ko-KR"/>
        </w:rPr>
        <w:t xml:space="preserve"> can be reused</w:t>
      </w:r>
      <w:r w:rsidR="000A2C4F">
        <w:rPr>
          <w:rFonts w:hint="eastAsia"/>
          <w:lang w:val="en-US" w:eastAsia="ko-KR"/>
        </w:rPr>
        <w:t xml:space="preserve"> for L1/L3 measurement</w:t>
      </w:r>
      <w:r>
        <w:rPr>
          <w:rFonts w:hint="eastAsia"/>
          <w:lang w:val="en-US" w:eastAsia="ko-KR"/>
        </w:rPr>
        <w:t>. However, depending on supporting UE capability (e.g., multiple SMTC) of NR NTN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existing NR NTN requirements could be revised.</w:t>
      </w:r>
    </w:p>
    <w:p w14:paraId="52BAD24A" w14:textId="4AEE5DD9" w:rsidR="003C3464" w:rsidRDefault="003C3464" w:rsidP="003C3464">
      <w:pPr>
        <w:pStyle w:val="a0"/>
        <w:numPr>
          <w:ilvl w:val="0"/>
          <w:numId w:val="18"/>
        </w:numPr>
        <w:rPr>
          <w:lang w:val="en-US" w:eastAsia="ko-KR"/>
        </w:rPr>
      </w:pPr>
      <w:r w:rsidRPr="003C3464">
        <w:rPr>
          <w:rFonts w:hint="eastAsia"/>
          <w:b/>
          <w:bCs/>
          <w:i/>
          <w:iCs/>
          <w:lang w:val="en-US" w:eastAsia="ko-KR"/>
        </w:rPr>
        <w:t>Proposal 5</w:t>
      </w:r>
      <w:r>
        <w:rPr>
          <w:rFonts w:hint="eastAsia"/>
          <w:lang w:val="en-US" w:eastAsia="ko-KR"/>
        </w:rPr>
        <w:t>: For 2Rx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proofErr w:type="spellStart"/>
      <w:r>
        <w:rPr>
          <w:rFonts w:hint="eastAsia"/>
          <w:lang w:val="en-US" w:eastAsia="ko-KR"/>
        </w:rPr>
        <w:t>exsiting</w:t>
      </w:r>
      <w:proofErr w:type="spellEnd"/>
      <w:r>
        <w:rPr>
          <w:rFonts w:hint="eastAsia"/>
          <w:lang w:val="en-US" w:eastAsia="ko-KR"/>
        </w:rPr>
        <w:t xml:space="preserve"> NR NTN </w:t>
      </w:r>
      <w:r w:rsidR="000A2C4F">
        <w:rPr>
          <w:rFonts w:hint="eastAsia"/>
          <w:lang w:val="en-US" w:eastAsia="ko-KR"/>
        </w:rPr>
        <w:t xml:space="preserve">L1/L3 measurements </w:t>
      </w:r>
      <w:r>
        <w:rPr>
          <w:rFonts w:hint="eastAsia"/>
          <w:lang w:val="en-US" w:eastAsia="ko-KR"/>
        </w:rPr>
        <w:t>requir</w:t>
      </w:r>
      <w:r w:rsidR="000A2C4F">
        <w:rPr>
          <w:rFonts w:hint="eastAsia"/>
          <w:lang w:val="en-US" w:eastAsia="ko-KR"/>
        </w:rPr>
        <w:t>e</w:t>
      </w:r>
      <w:r>
        <w:rPr>
          <w:rFonts w:hint="eastAsia"/>
          <w:lang w:val="en-US" w:eastAsia="ko-KR"/>
        </w:rPr>
        <w:t>ments can be reused, and depending on supporting UE capability (e.g., multiple SMTC) of NR NTN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r w:rsidR="000A2C4F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requirements </w:t>
      </w:r>
      <w:proofErr w:type="spellStart"/>
      <w:r>
        <w:rPr>
          <w:rFonts w:hint="eastAsia"/>
          <w:lang w:val="en-US" w:eastAsia="ko-KR"/>
        </w:rPr>
        <w:t>sould</w:t>
      </w:r>
      <w:proofErr w:type="spellEnd"/>
      <w:r>
        <w:rPr>
          <w:rFonts w:hint="eastAsia"/>
          <w:lang w:val="en-US" w:eastAsia="ko-KR"/>
        </w:rPr>
        <w:t xml:space="preserve"> be revised.</w:t>
      </w:r>
    </w:p>
    <w:p w14:paraId="00FFD60A" w14:textId="77777777" w:rsidR="001A75AC" w:rsidRDefault="001A75AC" w:rsidP="00E7163F">
      <w:pPr>
        <w:pStyle w:val="a0"/>
        <w:rPr>
          <w:lang w:val="en-US" w:eastAsia="ko-KR"/>
        </w:rPr>
      </w:pPr>
    </w:p>
    <w:p w14:paraId="77B407A1" w14:textId="1AF9ECD8" w:rsidR="008D1985" w:rsidRDefault="003C3464" w:rsidP="00E7163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i</w:t>
      </w:r>
      <w:r w:rsidR="00886029">
        <w:rPr>
          <w:rFonts w:hint="eastAsia"/>
          <w:lang w:val="en-US" w:eastAsia="ko-KR"/>
        </w:rPr>
        <w:t>n RAN4 specification</w:t>
      </w:r>
      <w:r w:rsidR="005E2D4B">
        <w:rPr>
          <w:rFonts w:hint="eastAsia"/>
          <w:lang w:val="en-US" w:eastAsia="ko-KR"/>
        </w:rPr>
        <w:t xml:space="preserve">, </w:t>
      </w:r>
      <w:r w:rsidR="00886029">
        <w:rPr>
          <w:rFonts w:hint="eastAsia"/>
          <w:lang w:val="en-US" w:eastAsia="ko-KR"/>
        </w:rPr>
        <w:t xml:space="preserve">extended measurement delay for RRM requirements for 1Rx </w:t>
      </w:r>
      <w:proofErr w:type="spellStart"/>
      <w:r w:rsidR="00886029">
        <w:rPr>
          <w:rFonts w:hint="eastAsia"/>
          <w:lang w:val="en-US" w:eastAsia="ko-KR"/>
        </w:rPr>
        <w:t>RedCap</w:t>
      </w:r>
      <w:proofErr w:type="spellEnd"/>
      <w:r w:rsidR="00886029">
        <w:rPr>
          <w:rFonts w:hint="eastAsia"/>
          <w:lang w:val="en-US" w:eastAsia="ko-KR"/>
        </w:rPr>
        <w:t xml:space="preserve"> UE have </w:t>
      </w:r>
      <w:r w:rsidR="00886029">
        <w:rPr>
          <w:lang w:val="en-US" w:eastAsia="ko-KR"/>
        </w:rPr>
        <w:t>already</w:t>
      </w:r>
      <w:r w:rsidR="00886029">
        <w:rPr>
          <w:rFonts w:hint="eastAsia"/>
          <w:lang w:val="en-US" w:eastAsia="ko-KR"/>
        </w:rPr>
        <w:t xml:space="preserve"> considered, so RRM requirements for </w:t>
      </w:r>
      <w:r w:rsidR="00411811">
        <w:rPr>
          <w:rFonts w:hint="eastAsia"/>
          <w:lang w:val="en-US" w:eastAsia="ko-KR"/>
        </w:rPr>
        <w:t xml:space="preserve">1Rx </w:t>
      </w:r>
      <w:proofErr w:type="spellStart"/>
      <w:r w:rsidR="00886029">
        <w:rPr>
          <w:rFonts w:hint="eastAsia"/>
          <w:lang w:val="en-US" w:eastAsia="ko-KR"/>
        </w:rPr>
        <w:t>RedCap</w:t>
      </w:r>
      <w:proofErr w:type="spellEnd"/>
      <w:r w:rsidR="00886029">
        <w:rPr>
          <w:rFonts w:hint="eastAsia"/>
          <w:lang w:val="en-US" w:eastAsia="ko-KR"/>
        </w:rPr>
        <w:t xml:space="preserve"> </w:t>
      </w:r>
      <w:r w:rsidR="00411811">
        <w:rPr>
          <w:rFonts w:hint="eastAsia"/>
          <w:lang w:val="en-US" w:eastAsia="ko-KR"/>
        </w:rPr>
        <w:t xml:space="preserve">NTN </w:t>
      </w:r>
      <w:r w:rsidR="00886029">
        <w:rPr>
          <w:rFonts w:hint="eastAsia"/>
          <w:lang w:val="en-US" w:eastAsia="ko-KR"/>
        </w:rPr>
        <w:t xml:space="preserve">can be defined based on existing 1Rx </w:t>
      </w:r>
      <w:proofErr w:type="spellStart"/>
      <w:r w:rsidR="00886029">
        <w:rPr>
          <w:rFonts w:hint="eastAsia"/>
          <w:lang w:val="en-US" w:eastAsia="ko-KR"/>
        </w:rPr>
        <w:t>RedCap</w:t>
      </w:r>
      <w:proofErr w:type="spellEnd"/>
      <w:r w:rsidR="00886029">
        <w:rPr>
          <w:rFonts w:hint="eastAsia"/>
          <w:lang w:val="en-US" w:eastAsia="ko-KR"/>
        </w:rPr>
        <w:t xml:space="preserve"> RRM requirements.</w:t>
      </w:r>
      <w:r w:rsidR="008D1985">
        <w:rPr>
          <w:rFonts w:hint="eastAsia"/>
          <w:lang w:val="en-US" w:eastAsia="ko-KR"/>
        </w:rPr>
        <w:t xml:space="preserve"> RAN4 needs to consider the following requirements that are not defined on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</w:t>
      </w:r>
    </w:p>
    <w:p w14:paraId="0F8C8259" w14:textId="097A8760" w:rsidR="000A2C4F" w:rsidRPr="00886029" w:rsidRDefault="00411811" w:rsidP="000A2C4F">
      <w:pPr>
        <w:pStyle w:val="a0"/>
        <w:numPr>
          <w:ilvl w:val="0"/>
          <w:numId w:val="18"/>
        </w:numPr>
        <w:rPr>
          <w:lang w:val="en-US" w:eastAsia="ko-KR"/>
        </w:rPr>
      </w:pPr>
      <w:r w:rsidRPr="00411811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2D07F8">
        <w:rPr>
          <w:rFonts w:hint="eastAsia"/>
          <w:b/>
          <w:bCs/>
          <w:i/>
          <w:iCs/>
          <w:lang w:val="en-US" w:eastAsia="ko-KR"/>
        </w:rPr>
        <w:t>6</w:t>
      </w:r>
      <w:r>
        <w:rPr>
          <w:rFonts w:hint="eastAsia"/>
          <w:lang w:val="en-US" w:eastAsia="ko-KR"/>
        </w:rPr>
        <w:t xml:space="preserve">: </w:t>
      </w:r>
      <w:r w:rsidR="008D1985">
        <w:rPr>
          <w:rFonts w:hint="eastAsia"/>
          <w:lang w:val="en-US" w:eastAsia="ko-KR"/>
        </w:rPr>
        <w:t xml:space="preserve">For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 w:rsidR="008D1985">
        <w:rPr>
          <w:rFonts w:hint="eastAsia"/>
          <w:lang w:val="en-US" w:eastAsia="ko-KR"/>
        </w:rPr>
        <w:t xml:space="preserve"> NTN, existing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 w:rsidR="008D1985">
        <w:rPr>
          <w:rFonts w:hint="eastAsia"/>
          <w:lang w:val="en-US" w:eastAsia="ko-KR"/>
        </w:rPr>
        <w:t xml:space="preserve"> </w:t>
      </w:r>
      <w:r w:rsidR="000A2C4F">
        <w:rPr>
          <w:rFonts w:hint="eastAsia"/>
          <w:lang w:val="en-US" w:eastAsia="ko-KR"/>
        </w:rPr>
        <w:t>L1/L3 measurement</w:t>
      </w:r>
      <w:r>
        <w:rPr>
          <w:rFonts w:hint="eastAsia"/>
          <w:lang w:val="en-US" w:eastAsia="ko-KR"/>
        </w:rPr>
        <w:t xml:space="preserve"> requirements </w:t>
      </w:r>
      <w:r w:rsidR="008D1985">
        <w:rPr>
          <w:rFonts w:hint="eastAsia"/>
          <w:lang w:val="en-US" w:eastAsia="ko-KR"/>
        </w:rPr>
        <w:t>can be reused for</w:t>
      </w:r>
      <w:r>
        <w:rPr>
          <w:rFonts w:hint="eastAsia"/>
          <w:lang w:val="en-US" w:eastAsia="ko-KR"/>
        </w:rPr>
        <w:t xml:space="preserve">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</w:t>
      </w:r>
      <w:r w:rsidR="008D1985">
        <w:rPr>
          <w:rFonts w:hint="eastAsia"/>
          <w:lang w:val="en-US" w:eastAsia="ko-KR"/>
        </w:rPr>
        <w:t xml:space="preserve"> </w:t>
      </w:r>
    </w:p>
    <w:p w14:paraId="7374F216" w14:textId="77777777" w:rsidR="00F20B0E" w:rsidRDefault="00F20B0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FCF08CE" w14:textId="26023822" w:rsidR="000A2C4F" w:rsidRPr="000A2C4F" w:rsidRDefault="000A2C4F" w:rsidP="000A2C4F">
      <w:pPr>
        <w:pStyle w:val="a0"/>
        <w:rPr>
          <w:b/>
          <w:bCs/>
          <w:u w:val="single"/>
        </w:rPr>
      </w:pPr>
      <w:r w:rsidRPr="000A2C4F">
        <w:rPr>
          <w:b/>
          <w:bCs/>
          <w:u w:val="single"/>
        </w:rPr>
        <w:t>L1/L3 measurement accuracy for 1Rx/2Rx (e)</w:t>
      </w:r>
      <w:proofErr w:type="spellStart"/>
      <w:r w:rsidRPr="000A2C4F">
        <w:rPr>
          <w:b/>
          <w:bCs/>
          <w:u w:val="single"/>
        </w:rPr>
        <w:t>RedCap</w:t>
      </w:r>
      <w:proofErr w:type="spellEnd"/>
      <w:r w:rsidRPr="000A2C4F">
        <w:rPr>
          <w:b/>
          <w:bCs/>
          <w:u w:val="single"/>
        </w:rPr>
        <w:t xml:space="preserve"> UEs with FR1-NTN</w:t>
      </w:r>
    </w:p>
    <w:p w14:paraId="0ED6D8AB" w14:textId="3AD93C44" w:rsidR="000A2C4F" w:rsidRDefault="000A2C4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T</w:t>
      </w:r>
      <w:r>
        <w:rPr>
          <w:rFonts w:eastAsiaTheme="minorEastAsia" w:hint="eastAsia"/>
          <w:bCs/>
          <w:lang w:val="en-US" w:eastAsia="ko-KR" w:bidi="ar"/>
        </w:rPr>
        <w:t>he L1/L3 measurement accuracy for 1Rx/2Rx (e)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UE, the existing measurement accuracy for NR NTN and 1Rx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can be reused for 2Rx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and 1Rx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UEs, respectively.</w:t>
      </w:r>
    </w:p>
    <w:p w14:paraId="4F700473" w14:textId="1134ADCD" w:rsidR="000A2C4F" w:rsidRPr="000A2C4F" w:rsidRDefault="000A2C4F" w:rsidP="000A2C4F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0A2C4F">
        <w:rPr>
          <w:rFonts w:eastAsiaTheme="minorEastAsia" w:hint="eastAsia"/>
          <w:b/>
          <w:i/>
          <w:iCs/>
          <w:lang w:val="en-US" w:eastAsia="ko-KR" w:bidi="ar"/>
        </w:rPr>
        <w:t>Proposal 7</w:t>
      </w:r>
      <w:r>
        <w:rPr>
          <w:rFonts w:eastAsiaTheme="minorEastAsia" w:hint="eastAsia"/>
          <w:bCs/>
          <w:lang w:val="en-US" w:eastAsia="ko-KR" w:bidi="ar"/>
        </w:rPr>
        <w:t xml:space="preserve">: For L1/L3 measurement accuracy, the existing measurement accuracy for NR NTN and 1Rx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can be reused for 2Rx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and 1Rx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UEs, respectively.</w:t>
      </w:r>
    </w:p>
    <w:p w14:paraId="1580B322" w14:textId="77777777" w:rsidR="000A2C4F" w:rsidRDefault="000A2C4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7ED6D6B" w14:textId="7BCF9FE7" w:rsidR="000A2C4F" w:rsidRPr="000A2C4F" w:rsidRDefault="000A2C4F" w:rsidP="000A2C4F">
      <w:pPr>
        <w:pStyle w:val="1"/>
        <w:jc w:val="both"/>
        <w:rPr>
          <w:lang w:val="en-US" w:eastAsia="ko-KR"/>
        </w:rPr>
      </w:pPr>
      <w:r w:rsidRPr="000A2C4F">
        <w:rPr>
          <w:rFonts w:hint="eastAsia"/>
          <w:lang w:val="en-US" w:eastAsia="ko-KR"/>
        </w:rPr>
        <w:t>The impact of HD-FDD</w:t>
      </w:r>
    </w:p>
    <w:p w14:paraId="2B0367C3" w14:textId="70FB5646" w:rsidR="0043272D" w:rsidRDefault="0043272D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last RAN1 meeting, RAN1 agreed the handling of collision between UL and DL in HD-FDD (case 3)</w:t>
      </w:r>
      <w:r w:rsidR="00EA29ED">
        <w:rPr>
          <w:rFonts w:eastAsiaTheme="minorEastAsia" w:hint="eastAsia"/>
          <w:bCs/>
          <w:lang w:val="en-US" w:eastAsia="ko-KR" w:bidi="ar"/>
        </w:rPr>
        <w:t xml:space="preserve"> due to TA mismatch </w:t>
      </w:r>
      <w:r>
        <w:rPr>
          <w:rFonts w:eastAsiaTheme="minorEastAsia" w:hint="eastAsia"/>
          <w:bCs/>
          <w:lang w:val="en-US" w:eastAsia="ko-KR" w:bidi="ar"/>
        </w:rPr>
        <w:t>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272D" w14:paraId="4199F969" w14:textId="77777777" w:rsidTr="0043272D">
        <w:tc>
          <w:tcPr>
            <w:tcW w:w="9855" w:type="dxa"/>
          </w:tcPr>
          <w:p w14:paraId="1B26B359" w14:textId="17D91D0B" w:rsidR="0043272D" w:rsidRDefault="0043272D" w:rsidP="0043272D">
            <w:pPr>
              <w:rPr>
                <w:rFonts w:eastAsiaTheme="minorEastAsia"/>
                <w:bCs/>
                <w:highlight w:val="green"/>
                <w:lang w:eastAsia="ko-KR"/>
              </w:rPr>
            </w:pPr>
            <w:r>
              <w:rPr>
                <w:rFonts w:eastAsiaTheme="minorEastAsia" w:hint="eastAsia"/>
                <w:bCs/>
                <w:highlight w:val="green"/>
                <w:lang w:eastAsia="ko-KR"/>
              </w:rPr>
              <w:t>&lt;RAN1#119 Agreements&gt;</w:t>
            </w:r>
          </w:p>
          <w:p w14:paraId="73445374" w14:textId="1541DF78" w:rsidR="0043272D" w:rsidRPr="0043272D" w:rsidRDefault="0043272D" w:rsidP="0043272D">
            <w:pPr>
              <w:rPr>
                <w:rFonts w:eastAsia="SimSun"/>
                <w:b/>
                <w:lang w:eastAsia="zh-CN"/>
              </w:rPr>
            </w:pPr>
            <w:r w:rsidRPr="0043272D">
              <w:rPr>
                <w:rFonts w:eastAsia="SimSun"/>
                <w:b/>
                <w:lang w:eastAsia="zh-CN"/>
              </w:rPr>
              <w:t>Agreement</w:t>
            </w:r>
          </w:p>
          <w:p w14:paraId="1F427A96" w14:textId="77777777" w:rsidR="0043272D" w:rsidRPr="005E3C68" w:rsidRDefault="0043272D" w:rsidP="0043272D">
            <w:pPr>
              <w:rPr>
                <w:rFonts w:eastAsia="SimSun"/>
                <w:bCs/>
                <w:lang w:eastAsia="zh-CN"/>
              </w:rPr>
            </w:pPr>
            <w:r w:rsidRPr="005E3C68">
              <w:rPr>
                <w:rFonts w:eastAsia="SimSun"/>
                <w:bCs/>
                <w:lang w:eastAsia="zh-CN"/>
              </w:rPr>
              <w:t xml:space="preserve">For Rel-19 HD-FDD (e)Redcap UE in RRC connected mode, for collision case 3, </w:t>
            </w:r>
          </w:p>
          <w:p w14:paraId="54658044" w14:textId="77777777" w:rsidR="0043272D" w:rsidRPr="005E3C68" w:rsidRDefault="0043272D" w:rsidP="0043272D">
            <w:pPr>
              <w:pStyle w:val="ad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5E3C68">
              <w:rPr>
                <w:lang w:eastAsia="zh-CN"/>
              </w:rPr>
              <w:t>Handling of collision with Type-0/0A/1/2-PDCCH CSS in RRC-Connected mode is left to UE implementation whether to prioritize UL or prioritize DL with the constraint in the following note.</w:t>
            </w:r>
          </w:p>
          <w:p w14:paraId="54F69E3F" w14:textId="77777777" w:rsidR="0043272D" w:rsidRPr="005E3C68" w:rsidRDefault="0043272D" w:rsidP="0043272D">
            <w:pPr>
              <w:pStyle w:val="ad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5E3C68">
              <w:rPr>
                <w:lang w:eastAsia="zh-CN"/>
              </w:rPr>
              <w:t>For other use cases, default priority rule for collision case 3 in RRC-Connected mode is that DL is prioritized.</w:t>
            </w:r>
          </w:p>
          <w:p w14:paraId="1421C629" w14:textId="77777777" w:rsidR="0043272D" w:rsidRPr="005E3C68" w:rsidRDefault="0043272D" w:rsidP="0043272D">
            <w:pPr>
              <w:pStyle w:val="ad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5E3C68">
              <w:rPr>
                <w:lang w:eastAsia="zh-CN"/>
              </w:rPr>
              <w:t>Network is allowed to indicate UL overriding DL for all the other use cases above.</w:t>
            </w:r>
          </w:p>
          <w:p w14:paraId="6EBBBC41" w14:textId="77777777" w:rsidR="0043272D" w:rsidRPr="005E3C68" w:rsidRDefault="0043272D" w:rsidP="0043272D">
            <w:pPr>
              <w:pStyle w:val="ad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5E3C68">
              <w:rPr>
                <w:lang w:eastAsia="zh-CN"/>
              </w:rPr>
              <w:lastRenderedPageBreak/>
              <w:t xml:space="preserve">This is </w:t>
            </w:r>
            <w:proofErr w:type="spellStart"/>
            <w:r w:rsidRPr="005E3C68">
              <w:rPr>
                <w:lang w:eastAsia="zh-CN"/>
              </w:rPr>
              <w:t>signaled</w:t>
            </w:r>
            <w:proofErr w:type="spellEnd"/>
            <w:r w:rsidRPr="005E3C68">
              <w:rPr>
                <w:lang w:eastAsia="zh-CN"/>
              </w:rPr>
              <w:t xml:space="preserve"> by RRC configuration.</w:t>
            </w:r>
          </w:p>
          <w:p w14:paraId="3331EDA5" w14:textId="77777777" w:rsidR="0043272D" w:rsidRPr="005E3C68" w:rsidRDefault="0043272D" w:rsidP="0043272D">
            <w:pPr>
              <w:jc w:val="both"/>
              <w:rPr>
                <w:rFonts w:eastAsia="SimSun"/>
                <w:lang w:eastAsia="zh-CN"/>
              </w:rPr>
            </w:pPr>
            <w:r w:rsidRPr="005E3C68">
              <w:rPr>
                <w:rFonts w:eastAsia="SimSun"/>
                <w:lang w:eastAsia="zh-CN"/>
              </w:rPr>
              <w:t>Note: UE shall comply to the following existing procedure in 38.331:</w:t>
            </w:r>
          </w:p>
          <w:p w14:paraId="1D76994D" w14:textId="77777777" w:rsidR="0043272D" w:rsidRPr="005E3C68" w:rsidRDefault="0043272D" w:rsidP="0043272D">
            <w:pPr>
              <w:ind w:left="720"/>
              <w:rPr>
                <w:sz w:val="18"/>
                <w:szCs w:val="18"/>
              </w:rPr>
            </w:pPr>
            <w:r w:rsidRPr="005E3C68">
              <w:rPr>
                <w:rFonts w:eastAsia="SimSun"/>
                <w:sz w:val="18"/>
                <w:szCs w:val="18"/>
              </w:rPr>
              <w:t xml:space="preserve">UEs in </w:t>
            </w:r>
            <w:r w:rsidRPr="005E3C68">
              <w:rPr>
                <w:sz w:val="18"/>
                <w:szCs w:val="18"/>
              </w:rPr>
              <w:t xml:space="preserve">RRC_CONNECTED </w:t>
            </w:r>
            <w:r w:rsidRPr="005E3C68">
              <w:rPr>
                <w:rFonts w:eastAsia="SimSun"/>
                <w:sz w:val="18"/>
                <w:szCs w:val="18"/>
              </w:rPr>
              <w:t>shall</w:t>
            </w:r>
            <w:r w:rsidRPr="005E3C68">
              <w:rPr>
                <w:sz w:val="18"/>
                <w:szCs w:val="18"/>
              </w:rPr>
              <w:t xml:space="preserve"> monitor for SI change indication in any paging occasion at least once per modification period if the UE is provided with common search space, including</w:t>
            </w:r>
            <w:r w:rsidRPr="005E3C68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E3C68">
              <w:rPr>
                <w:i/>
                <w:iCs/>
                <w:sz w:val="18"/>
                <w:szCs w:val="18"/>
              </w:rPr>
              <w:t>pagingSearchSpace</w:t>
            </w:r>
            <w:proofErr w:type="spellEnd"/>
            <w:r w:rsidRPr="005E3C68">
              <w:rPr>
                <w:sz w:val="18"/>
                <w:szCs w:val="18"/>
              </w:rPr>
              <w:t xml:space="preserve">, </w:t>
            </w:r>
            <w:r w:rsidRPr="005E3C68">
              <w:rPr>
                <w:i/>
                <w:iCs/>
                <w:sz w:val="18"/>
                <w:szCs w:val="18"/>
              </w:rPr>
              <w:t>searchSpaceSIB1</w:t>
            </w:r>
            <w:r w:rsidRPr="005E3C68">
              <w:rPr>
                <w:sz w:val="18"/>
                <w:szCs w:val="18"/>
              </w:rPr>
              <w:t xml:space="preserve"> and </w:t>
            </w:r>
            <w:proofErr w:type="spellStart"/>
            <w:r w:rsidRPr="005E3C68">
              <w:rPr>
                <w:i/>
                <w:iCs/>
                <w:sz w:val="18"/>
                <w:szCs w:val="18"/>
              </w:rPr>
              <w:t>searchSpaceOtherSystemInformation</w:t>
            </w:r>
            <w:proofErr w:type="spellEnd"/>
            <w:r w:rsidRPr="005E3C68">
              <w:rPr>
                <w:sz w:val="18"/>
                <w:szCs w:val="18"/>
              </w:rPr>
              <w:t>, on the active BWP to monitor paging, as specified in TS 38.213 [13], clause 13.</w:t>
            </w:r>
          </w:p>
          <w:p w14:paraId="69E3E7F3" w14:textId="77777777" w:rsidR="0043272D" w:rsidRPr="005E3C68" w:rsidRDefault="0043272D" w:rsidP="0043272D">
            <w:pPr>
              <w:rPr>
                <w:rFonts w:eastAsia="SimSun"/>
                <w:lang w:eastAsia="zh-CN"/>
              </w:rPr>
            </w:pPr>
          </w:p>
          <w:p w14:paraId="67465255" w14:textId="77777777" w:rsidR="0043272D" w:rsidRPr="0043272D" w:rsidRDefault="0043272D" w:rsidP="0043272D">
            <w:pPr>
              <w:rPr>
                <w:rFonts w:eastAsia="SimSun"/>
                <w:b/>
                <w:bCs/>
                <w:lang w:eastAsia="zh-CN"/>
              </w:rPr>
            </w:pPr>
            <w:r w:rsidRPr="0043272D">
              <w:rPr>
                <w:rFonts w:eastAsia="SimSun"/>
                <w:b/>
                <w:bCs/>
                <w:lang w:eastAsia="zh-CN"/>
              </w:rPr>
              <w:t>Agreement</w:t>
            </w:r>
          </w:p>
          <w:p w14:paraId="0FD166CA" w14:textId="77777777" w:rsidR="0043272D" w:rsidRPr="005E3C68" w:rsidRDefault="0043272D" w:rsidP="0043272D">
            <w:pPr>
              <w:rPr>
                <w:rFonts w:eastAsia="SimSun"/>
                <w:lang w:eastAsia="zh-CN"/>
              </w:rPr>
            </w:pPr>
            <w:r w:rsidRPr="005E3C68">
              <w:rPr>
                <w:rFonts w:eastAsia="SimSun"/>
                <w:lang w:eastAsia="ko-KR"/>
              </w:rPr>
              <w:t xml:space="preserve">The collision case 4 (Dynamically scheduled DL reception collides with dynamic scheduled UL transmission) </w:t>
            </w:r>
            <w:r w:rsidRPr="005E3C68">
              <w:rPr>
                <w:rFonts w:eastAsia="SimSun"/>
                <w:lang w:eastAsia="zh-CN"/>
              </w:rPr>
              <w:t>is not considered</w:t>
            </w:r>
            <w:r w:rsidRPr="005E3C68">
              <w:rPr>
                <w:rFonts w:eastAsia="SimSun"/>
                <w:lang w:eastAsia="ko-KR"/>
              </w:rPr>
              <w:t xml:space="preserve"> as</w:t>
            </w:r>
            <w:r w:rsidRPr="005E3C68">
              <w:rPr>
                <w:rFonts w:eastAsia="SimSun"/>
                <w:lang w:eastAsia="zh-CN"/>
              </w:rPr>
              <w:t xml:space="preserve"> an</w:t>
            </w:r>
            <w:r w:rsidRPr="005E3C68">
              <w:rPr>
                <w:rFonts w:eastAsia="SimSun"/>
                <w:lang w:eastAsia="ko-KR"/>
              </w:rPr>
              <w:t xml:space="preserve"> error case for Rel-19 HD-FDD (e)Redcap UE in RRC connected mode.</w:t>
            </w:r>
            <w:r w:rsidRPr="005E3C68">
              <w:rPr>
                <w:rFonts w:eastAsia="SimSun"/>
                <w:lang w:eastAsia="zh-CN"/>
              </w:rPr>
              <w:t xml:space="preserve"> </w:t>
            </w:r>
          </w:p>
          <w:p w14:paraId="4E5C2F93" w14:textId="5ADE17BF" w:rsidR="0043272D" w:rsidRPr="0043272D" w:rsidRDefault="0043272D" w:rsidP="0043272D">
            <w:pPr>
              <w:pStyle w:val="ad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r w:rsidRPr="005E3C68">
              <w:rPr>
                <w:lang w:eastAsia="zh-CN"/>
              </w:rPr>
              <w:t>FFS whether to prioritize UL or prioritize DL.</w:t>
            </w:r>
          </w:p>
        </w:tc>
      </w:tr>
    </w:tbl>
    <w:p w14:paraId="16128050" w14:textId="417DABBA" w:rsidR="0043272D" w:rsidRDefault="0043272D" w:rsidP="00BA0187">
      <w:pPr>
        <w:pStyle w:val="a0"/>
        <w:jc w:val="both"/>
        <w:rPr>
          <w:lang w:eastAsia="ko-KR"/>
        </w:rPr>
      </w:pPr>
      <w:r>
        <w:rPr>
          <w:rFonts w:eastAsiaTheme="minorEastAsia" w:hint="eastAsia"/>
          <w:bCs/>
          <w:lang w:val="en-US" w:eastAsia="ko-KR" w:bidi="ar"/>
        </w:rPr>
        <w:lastRenderedPageBreak/>
        <w:t xml:space="preserve">For </w:t>
      </w:r>
      <w:r w:rsidR="00EA29ED">
        <w:rPr>
          <w:rFonts w:eastAsiaTheme="minorEastAsia" w:hint="eastAsia"/>
          <w:bCs/>
          <w:lang w:val="en-US" w:eastAsia="ko-KR" w:bidi="ar"/>
        </w:rPr>
        <w:t xml:space="preserve">collision with </w:t>
      </w:r>
      <w:r w:rsidR="00EA29ED" w:rsidRPr="005E3C68">
        <w:rPr>
          <w:lang w:eastAsia="zh-CN"/>
        </w:rPr>
        <w:t>Type-0/0A/1/2-PDCCH CSS in RRC-Connected mode</w:t>
      </w:r>
      <w:r w:rsidR="00EA29ED">
        <w:rPr>
          <w:rFonts w:hint="eastAsia"/>
          <w:lang w:eastAsia="ko-KR"/>
        </w:rPr>
        <w:t xml:space="preserve">, it is up to UE implementation, and for others, DL is prioritized as default priority if UL priority is not indicated by network. However, from the RRM measurement perspective, further clarification for measurement </w:t>
      </w:r>
      <w:proofErr w:type="spellStart"/>
      <w:r w:rsidR="00EA29ED">
        <w:rPr>
          <w:rFonts w:hint="eastAsia"/>
          <w:lang w:eastAsia="ko-KR"/>
        </w:rPr>
        <w:t>behavior</w:t>
      </w:r>
      <w:proofErr w:type="spellEnd"/>
      <w:r w:rsidR="00EA29ED">
        <w:rPr>
          <w:rFonts w:hint="eastAsia"/>
          <w:lang w:eastAsia="ko-KR"/>
        </w:rPr>
        <w:t xml:space="preserve"> is needed for </w:t>
      </w:r>
      <w:r w:rsidR="00003911">
        <w:rPr>
          <w:rFonts w:hint="eastAsia"/>
          <w:lang w:eastAsia="ko-KR"/>
        </w:rPr>
        <w:t>following case;</w:t>
      </w:r>
    </w:p>
    <w:p w14:paraId="486623DF" w14:textId="6F9588B1" w:rsidR="00EA29ED" w:rsidRDefault="00EA29ED" w:rsidP="00EA29ED">
      <w:pPr>
        <w:pStyle w:val="a0"/>
        <w:numPr>
          <w:ilvl w:val="0"/>
          <w:numId w:val="44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C</w:t>
      </w:r>
      <w:r>
        <w:rPr>
          <w:rFonts w:eastAsiaTheme="minorEastAsia" w:hint="eastAsia"/>
          <w:bCs/>
          <w:lang w:val="en-US" w:eastAsia="ko-KR" w:bidi="ar"/>
        </w:rPr>
        <w:t xml:space="preserve">ollision between SMTC and UL when </w:t>
      </w:r>
      <w:r w:rsidR="00003911">
        <w:rPr>
          <w:rFonts w:eastAsiaTheme="minorEastAsia" w:hint="eastAsia"/>
          <w:bCs/>
          <w:lang w:val="en-US" w:eastAsia="ko-KR" w:bidi="ar"/>
        </w:rPr>
        <w:t>n</w:t>
      </w:r>
      <w:r w:rsidR="00003911" w:rsidRPr="00003911">
        <w:rPr>
          <w:rFonts w:eastAsiaTheme="minorEastAsia"/>
          <w:bCs/>
          <w:lang w:val="en-US" w:eastAsia="ko-KR" w:bidi="ar"/>
        </w:rPr>
        <w:t>etwork indicate</w:t>
      </w:r>
      <w:r w:rsidR="00003911">
        <w:rPr>
          <w:rFonts w:eastAsiaTheme="minorEastAsia" w:hint="eastAsia"/>
          <w:bCs/>
          <w:lang w:val="en-US" w:eastAsia="ko-KR" w:bidi="ar"/>
        </w:rPr>
        <w:t>s</w:t>
      </w:r>
      <w:r w:rsidR="00003911" w:rsidRPr="00003911">
        <w:rPr>
          <w:rFonts w:eastAsiaTheme="minorEastAsia"/>
          <w:bCs/>
          <w:lang w:val="en-US" w:eastAsia="ko-KR" w:bidi="ar"/>
        </w:rPr>
        <w:t xml:space="preserve"> UL overriding DL</w:t>
      </w:r>
    </w:p>
    <w:p w14:paraId="4E281038" w14:textId="02B91148" w:rsidR="00003911" w:rsidRDefault="00003911" w:rsidP="00003911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E</w:t>
      </w:r>
      <w:r>
        <w:rPr>
          <w:rFonts w:eastAsiaTheme="minorEastAsia" w:hint="eastAsia"/>
          <w:bCs/>
          <w:lang w:val="en-US" w:eastAsia="ko-KR" w:bidi="ar"/>
        </w:rPr>
        <w:t xml:space="preserve">ven if UL has priority than DL by network indication, the UE needs to perform RRM measurement within SMTC duration. </w:t>
      </w:r>
      <w:r>
        <w:rPr>
          <w:rFonts w:eastAsiaTheme="minorEastAsia"/>
          <w:bCs/>
          <w:lang w:val="en-US" w:eastAsia="ko-KR" w:bidi="ar"/>
        </w:rPr>
        <w:t>S</w:t>
      </w:r>
      <w:r>
        <w:rPr>
          <w:rFonts w:eastAsiaTheme="minorEastAsia" w:hint="eastAsia"/>
          <w:bCs/>
          <w:lang w:val="en-US" w:eastAsia="ko-KR" w:bidi="ar"/>
        </w:rPr>
        <w:t>o, RAN4 needs to further discussion of measurement behavior for c</w:t>
      </w:r>
      <w:r w:rsidRPr="00003911">
        <w:rPr>
          <w:rFonts w:eastAsiaTheme="minorEastAsia"/>
          <w:bCs/>
          <w:lang w:val="en-US" w:eastAsia="ko-KR" w:bidi="ar"/>
        </w:rPr>
        <w:t>ollision between SMTC and UL when network indicates UL overriding DL</w:t>
      </w:r>
      <w:r>
        <w:rPr>
          <w:rFonts w:eastAsiaTheme="minorEastAsia" w:hint="eastAsia"/>
          <w:bCs/>
          <w:lang w:val="en-US" w:eastAsia="ko-KR" w:bidi="ar"/>
        </w:rPr>
        <w:t xml:space="preserve">. </w:t>
      </w:r>
    </w:p>
    <w:p w14:paraId="60FD52B5" w14:textId="0B9C4331" w:rsidR="00003911" w:rsidRDefault="00003911" w:rsidP="00003911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003911">
        <w:rPr>
          <w:rFonts w:eastAsiaTheme="minorEastAsia" w:hint="eastAsia"/>
          <w:b/>
          <w:i/>
          <w:iCs/>
          <w:lang w:val="en-US" w:eastAsia="ko-KR" w:bidi="ar"/>
        </w:rPr>
        <w:t>Proposal 8</w:t>
      </w:r>
      <w:r>
        <w:rPr>
          <w:rFonts w:eastAsiaTheme="minorEastAsia" w:hint="eastAsia"/>
          <w:bCs/>
          <w:lang w:val="en-US" w:eastAsia="ko-KR" w:bidi="ar"/>
        </w:rPr>
        <w:t xml:space="preserve">: RAN4 </w:t>
      </w:r>
      <w:r>
        <w:rPr>
          <w:rFonts w:eastAsiaTheme="minorEastAsia"/>
          <w:bCs/>
          <w:lang w:val="en-US" w:eastAsia="ko-KR" w:bidi="ar"/>
        </w:rPr>
        <w:t>should</w:t>
      </w:r>
      <w:r>
        <w:rPr>
          <w:rFonts w:eastAsiaTheme="minorEastAsia" w:hint="eastAsia"/>
          <w:bCs/>
          <w:lang w:val="en-US" w:eastAsia="ko-KR" w:bidi="ar"/>
        </w:rPr>
        <w:t xml:space="preserve"> further discuss </w:t>
      </w:r>
      <w:r w:rsidRPr="00003911">
        <w:rPr>
          <w:rFonts w:eastAsiaTheme="minorEastAsia"/>
          <w:bCs/>
          <w:lang w:val="en-US" w:eastAsia="ko-KR" w:bidi="ar"/>
        </w:rPr>
        <w:t>measurement behavior for collision between SMTC and UL when network indicates UL overriding DL</w:t>
      </w:r>
      <w:r>
        <w:rPr>
          <w:rFonts w:eastAsiaTheme="minorEastAsia" w:hint="eastAsia"/>
          <w:bCs/>
          <w:lang w:val="en-US" w:eastAsia="ko-KR" w:bidi="ar"/>
        </w:rPr>
        <w:t xml:space="preserve"> in HD-FDD</w:t>
      </w:r>
      <w:r w:rsidRPr="00003911">
        <w:rPr>
          <w:rFonts w:eastAsiaTheme="minorEastAsia"/>
          <w:bCs/>
          <w:lang w:val="en-US" w:eastAsia="ko-KR" w:bidi="ar"/>
        </w:rPr>
        <w:t>.</w:t>
      </w:r>
    </w:p>
    <w:p w14:paraId="37545036" w14:textId="77777777" w:rsidR="00003911" w:rsidRPr="001F0A72" w:rsidRDefault="00003911" w:rsidP="00003911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60245F6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</w:t>
      </w:r>
      <w:r w:rsidR="00960E2D">
        <w:rPr>
          <w:lang w:val="en-US" w:eastAsia="ko-KR"/>
        </w:rPr>
        <w:t xml:space="preserve">on </w:t>
      </w:r>
      <w:r w:rsidR="00003911">
        <w:rPr>
          <w:rFonts w:hint="eastAsia"/>
          <w:lang w:val="en-US" w:eastAsia="ko-KR"/>
        </w:rPr>
        <w:t xml:space="preserve">open issues for </w:t>
      </w:r>
      <w:r w:rsidR="00D845AA">
        <w:rPr>
          <w:rFonts w:hint="eastAsia"/>
          <w:lang w:val="en-US" w:eastAsia="ko-KR"/>
        </w:rPr>
        <w:t>(e)</w:t>
      </w:r>
      <w:proofErr w:type="spellStart"/>
      <w:r w:rsidR="00D845AA">
        <w:rPr>
          <w:rFonts w:hint="eastAsia"/>
          <w:lang w:val="en-US" w:eastAsia="ko-KR"/>
        </w:rPr>
        <w:t>RedCap</w:t>
      </w:r>
      <w:proofErr w:type="spellEnd"/>
      <w:r w:rsidR="00D845AA">
        <w:rPr>
          <w:rFonts w:hint="eastAsia"/>
          <w:lang w:val="en-US" w:eastAsia="ko-KR"/>
        </w:rPr>
        <w:t xml:space="preserve"> NTN</w:t>
      </w:r>
      <w:r w:rsidR="005D5713">
        <w:rPr>
          <w:lang w:val="en-US" w:eastAsia="ko-KR"/>
        </w:rPr>
        <w:t>, and we propose</w:t>
      </w:r>
    </w:p>
    <w:p w14:paraId="29DC1B0E" w14:textId="77777777" w:rsidR="00003911" w:rsidRPr="00501CC8" w:rsidRDefault="00003911" w:rsidP="00003911">
      <w:pPr>
        <w:pStyle w:val="a0"/>
        <w:numPr>
          <w:ilvl w:val="0"/>
          <w:numId w:val="18"/>
        </w:numPr>
        <w:rPr>
          <w:lang w:val="en-US" w:eastAsia="ko-KR"/>
        </w:rPr>
      </w:pPr>
      <w:r w:rsidRPr="00501CC8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proofErr w:type="spellStart"/>
      <w:r>
        <w:rPr>
          <w:rFonts w:hint="eastAsia"/>
          <w:lang w:val="en-US" w:eastAsia="ko-KR"/>
        </w:rPr>
        <w:t>Intorduce</w:t>
      </w:r>
      <w:proofErr w:type="spellEnd"/>
      <w:r>
        <w:rPr>
          <w:rFonts w:hint="eastAsia"/>
          <w:lang w:val="en-US" w:eastAsia="ko-KR"/>
        </w:rPr>
        <w:t xml:space="preserve"> inter-RAT (NTN to E-UTRA TN) measurement in IDLE/INACITVE mode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in Rel-19.</w:t>
      </w:r>
    </w:p>
    <w:p w14:paraId="2199C711" w14:textId="77777777" w:rsidR="00003911" w:rsidRPr="004205D7" w:rsidRDefault="00003911" w:rsidP="00003911">
      <w:pPr>
        <w:pStyle w:val="a0"/>
        <w:numPr>
          <w:ilvl w:val="0"/>
          <w:numId w:val="18"/>
        </w:numPr>
        <w:rPr>
          <w:lang w:val="en-US" w:eastAsia="ko-KR"/>
        </w:rPr>
      </w:pPr>
      <w:r w:rsidRPr="00331049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RSRP-based TA validation </w:t>
      </w:r>
      <w:r>
        <w:rPr>
          <w:lang w:val="en-US" w:eastAsia="ko-KR"/>
        </w:rPr>
        <w:t>procedure</w:t>
      </w:r>
      <w:r>
        <w:rPr>
          <w:rFonts w:hint="eastAsia"/>
          <w:lang w:val="en-US" w:eastAsia="ko-KR"/>
        </w:rPr>
        <w:t xml:space="preserve"> in CG-SDT requirements can be removed if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supports RACH-less HO or UE updates the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>
        <w:rPr>
          <w:rFonts w:hint="eastAsia"/>
          <w:lang w:val="en-US" w:eastAsia="ko-KR"/>
        </w:rPr>
        <w:t xml:space="preserve"> before transmission. </w:t>
      </w:r>
    </w:p>
    <w:p w14:paraId="15D758A9" w14:textId="77777777" w:rsidR="00003911" w:rsidRDefault="00003911" w:rsidP="00003911">
      <w:pPr>
        <w:pStyle w:val="a0"/>
        <w:numPr>
          <w:ilvl w:val="0"/>
          <w:numId w:val="18"/>
        </w:numPr>
        <w:rPr>
          <w:rFonts w:eastAsiaTheme="minorEastAsia"/>
          <w:bCs/>
          <w:lang w:val="en-US" w:eastAsia="ko-KR" w:bidi="ar"/>
        </w:rPr>
      </w:pPr>
      <w:r w:rsidRPr="00206F8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Prefer not to consider 10.24s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 for quasi-earth fixed cell LEO deployment</w:t>
      </w:r>
    </w:p>
    <w:p w14:paraId="6A557B7F" w14:textId="6C6FA1D5" w:rsidR="00003911" w:rsidRPr="00E7163F" w:rsidRDefault="00003911" w:rsidP="00003911">
      <w:pPr>
        <w:pStyle w:val="a0"/>
        <w:numPr>
          <w:ilvl w:val="0"/>
          <w:numId w:val="18"/>
        </w:numPr>
        <w:rPr>
          <w:lang w:val="en-US" w:eastAsia="ko-KR"/>
        </w:rPr>
      </w:pPr>
      <w:r w:rsidRPr="00AF7007">
        <w:rPr>
          <w:rFonts w:hint="eastAsia"/>
          <w:b/>
          <w:bCs/>
          <w:i/>
          <w:iCs/>
          <w:lang w:val="en-US" w:eastAsia="ko-KR"/>
        </w:rPr>
        <w:t>Proposal 4</w:t>
      </w:r>
      <w:r>
        <w:rPr>
          <w:rFonts w:hint="eastAsia"/>
          <w:lang w:val="en-US" w:eastAsia="ko-KR"/>
        </w:rPr>
        <w:t xml:space="preserve">: Do not </w:t>
      </w:r>
      <w:proofErr w:type="spellStart"/>
      <w:r>
        <w:rPr>
          <w:rFonts w:hint="eastAsia"/>
          <w:lang w:val="en-US" w:eastAsia="ko-KR"/>
        </w:rPr>
        <w:t>considr</w:t>
      </w:r>
      <w:proofErr w:type="spellEnd"/>
      <w:r>
        <w:rPr>
          <w:rFonts w:hint="eastAsia"/>
          <w:lang w:val="en-US" w:eastAsia="ko-KR"/>
        </w:rPr>
        <w:t xml:space="preserve"> </w:t>
      </w:r>
      <w:proofErr w:type="spellStart"/>
      <w:r w:rsidRPr="009054B3">
        <w:rPr>
          <w:i/>
          <w:iCs/>
          <w:lang w:val="en-US" w:eastAsia="ko-KR"/>
        </w:rPr>
        <w:t>maxNumber</w:t>
      </w:r>
      <w:proofErr w:type="spellEnd"/>
      <w:r w:rsidRPr="009054B3">
        <w:rPr>
          <w:i/>
          <w:iCs/>
          <w:lang w:val="en-US" w:eastAsia="ko-KR"/>
        </w:rPr>
        <w:t>-NGSO-</w:t>
      </w:r>
      <w:proofErr w:type="spellStart"/>
      <w:r w:rsidRPr="009054B3">
        <w:rPr>
          <w:i/>
          <w:iCs/>
          <w:lang w:val="en-US" w:eastAsia="ko-KR"/>
        </w:rPr>
        <w:t>SatellitesWithinOneSMTC</w:t>
      </w:r>
      <w:proofErr w:type="spellEnd"/>
      <w:r w:rsidRPr="00AF700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and </w:t>
      </w:r>
      <w:proofErr w:type="spellStart"/>
      <w:r w:rsidRPr="00F2478B">
        <w:rPr>
          <w:i/>
          <w:iCs/>
          <w:lang w:val="en-US" w:eastAsia="ko-KR"/>
        </w:rPr>
        <w:t>parallelMeasurementWithoutRestriction</w:t>
      </w:r>
      <w:proofErr w:type="spellEnd"/>
      <w:r w:rsidRPr="00AF7007">
        <w:rPr>
          <w:rFonts w:hint="eastAsia"/>
          <w:lang w:val="en-US" w:eastAsia="ko-KR"/>
        </w:rPr>
        <w:t xml:space="preserve"> for </w:t>
      </w:r>
      <w:proofErr w:type="spellStart"/>
      <w:r w:rsidRPr="00AF7007">
        <w:rPr>
          <w:rFonts w:hint="eastAsia"/>
          <w:lang w:val="en-US" w:eastAsia="ko-KR"/>
        </w:rPr>
        <w:t>RedCap</w:t>
      </w:r>
      <w:proofErr w:type="spellEnd"/>
      <w:r w:rsidRPr="00AF7007">
        <w:rPr>
          <w:rFonts w:hint="eastAsia"/>
          <w:lang w:val="en-US" w:eastAsia="ko-KR"/>
        </w:rPr>
        <w:t xml:space="preserve"> NTN UE</w:t>
      </w:r>
      <w:r>
        <w:rPr>
          <w:rFonts w:hint="eastAsia"/>
          <w:lang w:val="en-US" w:eastAsia="ko-KR"/>
        </w:rPr>
        <w:t>.</w:t>
      </w:r>
    </w:p>
    <w:p w14:paraId="21D42761" w14:textId="77777777" w:rsidR="00003911" w:rsidRDefault="00003911" w:rsidP="00003911">
      <w:pPr>
        <w:pStyle w:val="a0"/>
        <w:numPr>
          <w:ilvl w:val="0"/>
          <w:numId w:val="18"/>
        </w:numPr>
        <w:rPr>
          <w:lang w:val="en-US" w:eastAsia="ko-KR"/>
        </w:rPr>
      </w:pPr>
      <w:r w:rsidRPr="003C3464">
        <w:rPr>
          <w:rFonts w:hint="eastAsia"/>
          <w:b/>
          <w:bCs/>
          <w:i/>
          <w:iCs/>
          <w:lang w:val="en-US" w:eastAsia="ko-KR"/>
        </w:rPr>
        <w:t>Proposal 5</w:t>
      </w:r>
      <w:r>
        <w:rPr>
          <w:rFonts w:hint="eastAsia"/>
          <w:lang w:val="en-US" w:eastAsia="ko-KR"/>
        </w:rPr>
        <w:t>: For 2Rx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proofErr w:type="spellStart"/>
      <w:r>
        <w:rPr>
          <w:rFonts w:hint="eastAsia"/>
          <w:lang w:val="en-US" w:eastAsia="ko-KR"/>
        </w:rPr>
        <w:t>exsiting</w:t>
      </w:r>
      <w:proofErr w:type="spellEnd"/>
      <w:r>
        <w:rPr>
          <w:rFonts w:hint="eastAsia"/>
          <w:lang w:val="en-US" w:eastAsia="ko-KR"/>
        </w:rPr>
        <w:t xml:space="preserve"> NR NTN L1/L3 measurements requirements can be reused, and depending on supporting UE capability (e.g., multiple SMTC) of NR NTN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the requirements </w:t>
      </w:r>
      <w:proofErr w:type="spellStart"/>
      <w:r>
        <w:rPr>
          <w:rFonts w:hint="eastAsia"/>
          <w:lang w:val="en-US" w:eastAsia="ko-KR"/>
        </w:rPr>
        <w:t>sould</w:t>
      </w:r>
      <w:proofErr w:type="spellEnd"/>
      <w:r>
        <w:rPr>
          <w:rFonts w:hint="eastAsia"/>
          <w:lang w:val="en-US" w:eastAsia="ko-KR"/>
        </w:rPr>
        <w:t xml:space="preserve"> be revised.</w:t>
      </w:r>
    </w:p>
    <w:p w14:paraId="4B0A49DB" w14:textId="77777777" w:rsidR="00003911" w:rsidRPr="00886029" w:rsidRDefault="00003911" w:rsidP="00003911">
      <w:pPr>
        <w:pStyle w:val="a0"/>
        <w:numPr>
          <w:ilvl w:val="0"/>
          <w:numId w:val="18"/>
        </w:numPr>
        <w:rPr>
          <w:lang w:val="en-US" w:eastAsia="ko-KR"/>
        </w:rPr>
      </w:pPr>
      <w:r w:rsidRPr="00411811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6</w:t>
      </w:r>
      <w:r>
        <w:rPr>
          <w:rFonts w:hint="eastAsia"/>
          <w:lang w:val="en-US" w:eastAsia="ko-KR"/>
        </w:rPr>
        <w:t xml:space="preserve">: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existing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L1/L3 measurement requirements can be reused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 </w:t>
      </w:r>
    </w:p>
    <w:p w14:paraId="3C020B3F" w14:textId="77777777" w:rsidR="00003911" w:rsidRPr="000A2C4F" w:rsidRDefault="00003911" w:rsidP="00003911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0A2C4F">
        <w:rPr>
          <w:rFonts w:eastAsiaTheme="minorEastAsia" w:hint="eastAsia"/>
          <w:b/>
          <w:i/>
          <w:iCs/>
          <w:lang w:val="en-US" w:eastAsia="ko-KR" w:bidi="ar"/>
        </w:rPr>
        <w:t>Proposal 7</w:t>
      </w:r>
      <w:r>
        <w:rPr>
          <w:rFonts w:eastAsiaTheme="minorEastAsia" w:hint="eastAsia"/>
          <w:bCs/>
          <w:lang w:val="en-US" w:eastAsia="ko-KR" w:bidi="ar"/>
        </w:rPr>
        <w:t xml:space="preserve">: For L1/L3 measurement accuracy, the existing measurement accuracy for NR NTN and 1Rx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can be reused for 2Rx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and 1Rx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 UEs, respectively.</w:t>
      </w:r>
    </w:p>
    <w:p w14:paraId="129E9CC9" w14:textId="65D22D81" w:rsidR="00003911" w:rsidRDefault="00003911" w:rsidP="00003911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003911">
        <w:rPr>
          <w:rFonts w:eastAsiaTheme="minorEastAsia" w:hint="eastAsia"/>
          <w:b/>
          <w:i/>
          <w:iCs/>
          <w:lang w:val="en-US" w:eastAsia="ko-KR" w:bidi="ar"/>
        </w:rPr>
        <w:t>Proposal 8</w:t>
      </w:r>
      <w:r>
        <w:rPr>
          <w:rFonts w:eastAsiaTheme="minorEastAsia" w:hint="eastAsia"/>
          <w:bCs/>
          <w:lang w:val="en-US" w:eastAsia="ko-KR" w:bidi="ar"/>
        </w:rPr>
        <w:t xml:space="preserve">: RAN4 </w:t>
      </w:r>
      <w:r>
        <w:rPr>
          <w:rFonts w:eastAsiaTheme="minorEastAsia"/>
          <w:bCs/>
          <w:lang w:val="en-US" w:eastAsia="ko-KR" w:bidi="ar"/>
        </w:rPr>
        <w:t>should</w:t>
      </w:r>
      <w:r>
        <w:rPr>
          <w:rFonts w:eastAsiaTheme="minorEastAsia" w:hint="eastAsia"/>
          <w:bCs/>
          <w:lang w:val="en-US" w:eastAsia="ko-KR" w:bidi="ar"/>
        </w:rPr>
        <w:t xml:space="preserve"> further discuss </w:t>
      </w:r>
      <w:r w:rsidRPr="00003911">
        <w:rPr>
          <w:rFonts w:eastAsiaTheme="minorEastAsia"/>
          <w:bCs/>
          <w:lang w:val="en-US" w:eastAsia="ko-KR" w:bidi="ar"/>
        </w:rPr>
        <w:t>measurement behavior for collision between SMTC and UL when network indicates UL overriding DL</w:t>
      </w:r>
      <w:r>
        <w:rPr>
          <w:rFonts w:eastAsiaTheme="minorEastAsia" w:hint="eastAsia"/>
          <w:bCs/>
          <w:lang w:val="en-US" w:eastAsia="ko-KR" w:bidi="ar"/>
        </w:rPr>
        <w:t xml:space="preserve"> in HD-FDD</w:t>
      </w:r>
      <w:r w:rsidRPr="00003911">
        <w:rPr>
          <w:rFonts w:eastAsiaTheme="minorEastAsia"/>
          <w:bCs/>
          <w:lang w:val="en-US" w:eastAsia="ko-KR" w:bidi="ar"/>
        </w:rPr>
        <w:t>.</w:t>
      </w:r>
    </w:p>
    <w:p w14:paraId="4716B067" w14:textId="77777777" w:rsidR="00206F8C" w:rsidRPr="00003911" w:rsidRDefault="00206F8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66C297C7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06F8C" w:rsidRPr="00206F8C">
        <w:rPr>
          <w:lang w:val="en-US" w:eastAsia="ko-KR"/>
        </w:rPr>
        <w:t>R4-</w:t>
      </w:r>
      <w:r w:rsidR="002D07F8" w:rsidRPr="002D07F8">
        <w:rPr>
          <w:lang w:val="en-US" w:eastAsia="ko-KR"/>
        </w:rPr>
        <w:t>24</w:t>
      </w:r>
      <w:r w:rsidR="0044123E" w:rsidRPr="0044123E">
        <w:rPr>
          <w:lang w:val="en-US" w:eastAsia="ko-KR"/>
        </w:rPr>
        <w:t>20104</w:t>
      </w:r>
      <w:r w:rsidR="00213F9A">
        <w:rPr>
          <w:lang w:val="en-US" w:eastAsia="ko-KR"/>
        </w:rPr>
        <w:t>, “</w:t>
      </w:r>
      <w:r w:rsidR="0044123E" w:rsidRPr="0044123E">
        <w:rPr>
          <w:lang w:val="en-US" w:eastAsia="ko-KR"/>
        </w:rPr>
        <w:t>WF on RRM requirements for NR_NTN_Ph3_Part1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D07F8">
        <w:rPr>
          <w:rFonts w:hint="eastAsia"/>
          <w:lang w:val="en-US" w:eastAsia="ko-KR"/>
        </w:rPr>
        <w:t>Moderator (</w:t>
      </w:r>
      <w:r w:rsidR="003C01FE" w:rsidRPr="003C01FE">
        <w:rPr>
          <w:lang w:val="en-US" w:eastAsia="ko-KR"/>
        </w:rPr>
        <w:t>CATT</w:t>
      </w:r>
      <w:r w:rsidR="002D07F8">
        <w:rPr>
          <w:rFonts w:hint="eastAsia"/>
          <w:lang w:val="en-US" w:eastAsia="ko-KR"/>
        </w:rPr>
        <w:t>)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A5FB" w14:textId="77777777" w:rsidR="00C047B5" w:rsidRDefault="00C047B5" w:rsidP="00D306DF">
      <w:r>
        <w:separator/>
      </w:r>
    </w:p>
  </w:endnote>
  <w:endnote w:type="continuationSeparator" w:id="0">
    <w:p w14:paraId="368DEA96" w14:textId="77777777" w:rsidR="00C047B5" w:rsidRDefault="00C047B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B25F5" w14:textId="77777777" w:rsidR="00C047B5" w:rsidRDefault="00C047B5" w:rsidP="00D306DF">
      <w:r>
        <w:separator/>
      </w:r>
    </w:p>
  </w:footnote>
  <w:footnote w:type="continuationSeparator" w:id="0">
    <w:p w14:paraId="56478B04" w14:textId="77777777" w:rsidR="00C047B5" w:rsidRDefault="00C047B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EE61D6"/>
    <w:multiLevelType w:val="hybridMultilevel"/>
    <w:tmpl w:val="4D38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FA1FAC"/>
    <w:multiLevelType w:val="hybridMultilevel"/>
    <w:tmpl w:val="689EF41A"/>
    <w:lvl w:ilvl="0" w:tplc="6276CD7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4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20"/>
  </w:num>
  <w:num w:numId="2" w16cid:durableId="1297024279">
    <w:abstractNumId w:val="1"/>
  </w:num>
  <w:num w:numId="3" w16cid:durableId="1676957088">
    <w:abstractNumId w:val="22"/>
  </w:num>
  <w:num w:numId="4" w16cid:durableId="722220187">
    <w:abstractNumId w:val="3"/>
  </w:num>
  <w:num w:numId="5" w16cid:durableId="1203709678">
    <w:abstractNumId w:val="15"/>
  </w:num>
  <w:num w:numId="6" w16cid:durableId="1080828004">
    <w:abstractNumId w:val="6"/>
  </w:num>
  <w:num w:numId="7" w16cid:durableId="77483498">
    <w:abstractNumId w:val="27"/>
  </w:num>
  <w:num w:numId="8" w16cid:durableId="581722361">
    <w:abstractNumId w:val="10"/>
  </w:num>
  <w:num w:numId="9" w16cid:durableId="808784400">
    <w:abstractNumId w:val="0"/>
  </w:num>
  <w:num w:numId="10" w16cid:durableId="2100131660">
    <w:abstractNumId w:val="11"/>
  </w:num>
  <w:num w:numId="11" w16cid:durableId="9265374">
    <w:abstractNumId w:val="28"/>
  </w:num>
  <w:num w:numId="12" w16cid:durableId="349071682">
    <w:abstractNumId w:val="29"/>
  </w:num>
  <w:num w:numId="13" w16cid:durableId="1842310144">
    <w:abstractNumId w:val="7"/>
  </w:num>
  <w:num w:numId="14" w16cid:durableId="1387338129">
    <w:abstractNumId w:val="24"/>
  </w:num>
  <w:num w:numId="15" w16cid:durableId="1959680209">
    <w:abstractNumId w:val="9"/>
  </w:num>
  <w:num w:numId="16" w16cid:durableId="597912670">
    <w:abstractNumId w:val="25"/>
  </w:num>
  <w:num w:numId="17" w16cid:durableId="1660038734">
    <w:abstractNumId w:val="17"/>
  </w:num>
  <w:num w:numId="18" w16cid:durableId="615018049">
    <w:abstractNumId w:val="18"/>
  </w:num>
  <w:num w:numId="19" w16cid:durableId="1270508350">
    <w:abstractNumId w:val="13"/>
  </w:num>
  <w:num w:numId="20" w16cid:durableId="1792750772">
    <w:abstractNumId w:val="12"/>
  </w:num>
  <w:num w:numId="21" w16cid:durableId="1521777340">
    <w:abstractNumId w:val="20"/>
  </w:num>
  <w:num w:numId="22" w16cid:durableId="91896702">
    <w:abstractNumId w:val="20"/>
  </w:num>
  <w:num w:numId="23" w16cid:durableId="1740322249">
    <w:abstractNumId w:val="20"/>
  </w:num>
  <w:num w:numId="24" w16cid:durableId="862207175">
    <w:abstractNumId w:val="20"/>
  </w:num>
  <w:num w:numId="25" w16cid:durableId="644160206">
    <w:abstractNumId w:val="26"/>
  </w:num>
  <w:num w:numId="26" w16cid:durableId="1291592571">
    <w:abstractNumId w:val="19"/>
  </w:num>
  <w:num w:numId="27" w16cid:durableId="1081290995">
    <w:abstractNumId w:val="4"/>
  </w:num>
  <w:num w:numId="28" w16cid:durableId="641038818">
    <w:abstractNumId w:val="16"/>
  </w:num>
  <w:num w:numId="29" w16cid:durableId="4285302">
    <w:abstractNumId w:val="14"/>
  </w:num>
  <w:num w:numId="30" w16cid:durableId="239952414">
    <w:abstractNumId w:val="20"/>
  </w:num>
  <w:num w:numId="31" w16cid:durableId="441654692">
    <w:abstractNumId w:val="20"/>
  </w:num>
  <w:num w:numId="32" w16cid:durableId="1948807964">
    <w:abstractNumId w:val="20"/>
  </w:num>
  <w:num w:numId="33" w16cid:durableId="1963224908">
    <w:abstractNumId w:val="20"/>
  </w:num>
  <w:num w:numId="34" w16cid:durableId="1494301805">
    <w:abstractNumId w:val="20"/>
  </w:num>
  <w:num w:numId="35" w16cid:durableId="226260684">
    <w:abstractNumId w:val="20"/>
  </w:num>
  <w:num w:numId="36" w16cid:durableId="233124876">
    <w:abstractNumId w:val="20"/>
  </w:num>
  <w:num w:numId="37" w16cid:durableId="1109664662">
    <w:abstractNumId w:val="20"/>
  </w:num>
  <w:num w:numId="38" w16cid:durableId="1824194780">
    <w:abstractNumId w:val="23"/>
  </w:num>
  <w:num w:numId="39" w16cid:durableId="1808279938">
    <w:abstractNumId w:val="8"/>
  </w:num>
  <w:num w:numId="40" w16cid:durableId="1994290509">
    <w:abstractNumId w:val="20"/>
  </w:num>
  <w:num w:numId="41" w16cid:durableId="1684042817">
    <w:abstractNumId w:val="20"/>
  </w:num>
  <w:num w:numId="42" w16cid:durableId="1129207471">
    <w:abstractNumId w:val="21"/>
  </w:num>
  <w:num w:numId="43" w16cid:durableId="1894343489">
    <w:abstractNumId w:val="2"/>
  </w:num>
  <w:num w:numId="44" w16cid:durableId="163410005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911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2C4F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1199"/>
    <w:rsid w:val="001026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A75A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255C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23C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8194D"/>
    <w:rsid w:val="00281A09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87A3C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4C"/>
    <w:rsid w:val="002B796F"/>
    <w:rsid w:val="002B7DF0"/>
    <w:rsid w:val="002C1AA0"/>
    <w:rsid w:val="002C21A4"/>
    <w:rsid w:val="002C4364"/>
    <w:rsid w:val="002C516B"/>
    <w:rsid w:val="002C64A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049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05D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72D"/>
    <w:rsid w:val="00432AB2"/>
    <w:rsid w:val="00432CD4"/>
    <w:rsid w:val="00434103"/>
    <w:rsid w:val="004355FE"/>
    <w:rsid w:val="00435C7E"/>
    <w:rsid w:val="00436256"/>
    <w:rsid w:val="00436F97"/>
    <w:rsid w:val="00440855"/>
    <w:rsid w:val="00440ABC"/>
    <w:rsid w:val="00440ECF"/>
    <w:rsid w:val="0044123E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5EB2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2F8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4E4B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680C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6D9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BED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5E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1"/>
    <w:rsid w:val="00777145"/>
    <w:rsid w:val="00780C1B"/>
    <w:rsid w:val="00781A23"/>
    <w:rsid w:val="00781C09"/>
    <w:rsid w:val="00781C9D"/>
    <w:rsid w:val="00781DD7"/>
    <w:rsid w:val="0078285C"/>
    <w:rsid w:val="00782E7B"/>
    <w:rsid w:val="00783132"/>
    <w:rsid w:val="00783675"/>
    <w:rsid w:val="00784CE3"/>
    <w:rsid w:val="0078535C"/>
    <w:rsid w:val="00786695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07D"/>
    <w:rsid w:val="007A1528"/>
    <w:rsid w:val="007A1677"/>
    <w:rsid w:val="007A1987"/>
    <w:rsid w:val="007A1A00"/>
    <w:rsid w:val="007A2490"/>
    <w:rsid w:val="007A374E"/>
    <w:rsid w:val="007A58AF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66A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2E67"/>
    <w:rsid w:val="008C4B9C"/>
    <w:rsid w:val="008C627A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4B3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9BA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642F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16D"/>
    <w:rsid w:val="00A02AB3"/>
    <w:rsid w:val="00A02D3E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65D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A93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07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434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A61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273A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B5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149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4D5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B91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45D9"/>
    <w:rsid w:val="00E66ACB"/>
    <w:rsid w:val="00E66DC1"/>
    <w:rsid w:val="00E67179"/>
    <w:rsid w:val="00E67350"/>
    <w:rsid w:val="00E71213"/>
    <w:rsid w:val="00E7163F"/>
    <w:rsid w:val="00E716C6"/>
    <w:rsid w:val="00E7388B"/>
    <w:rsid w:val="00E74BDC"/>
    <w:rsid w:val="00E778F5"/>
    <w:rsid w:val="00E84102"/>
    <w:rsid w:val="00E8452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9ED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78B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9A9"/>
    <w:rsid w:val="00FC5D56"/>
    <w:rsid w:val="00FC6EE0"/>
    <w:rsid w:val="00FC6EF5"/>
    <w:rsid w:val="00FC6F0D"/>
    <w:rsid w:val="00FC7442"/>
    <w:rsid w:val="00FC7B8C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2025-02-07T08:03:00Z</dcterms:created>
  <dcterms:modified xsi:type="dcterms:W3CDTF">2025-02-07T08:03:00Z</dcterms:modified>
</cp:coreProperties>
</file>